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955" w:rsidRDefault="008D7955" w:rsidP="008D7955">
      <w:pPr>
        <w:pStyle w:val="BodyText"/>
        <w:spacing w:before="74"/>
      </w:pPr>
      <w:r>
        <w:t>RADUT ILEANA-13 M –M3-4 SISTEME SI TEHNOLOGII DE FABRICATIE</w:t>
      </w:r>
    </w:p>
    <w:p w:rsidR="004B5ABF" w:rsidRDefault="00DF0D43">
      <w:pPr>
        <w:pStyle w:val="BodyText"/>
        <w:spacing w:before="74"/>
        <w:ind w:left="2949"/>
      </w:pPr>
      <w:r>
        <w:t>PROCESE ÎN SISTEMELE DE FABRICAŢIE</w:t>
      </w:r>
    </w:p>
    <w:p w:rsidR="004B5ABF" w:rsidRDefault="004B5ABF">
      <w:pPr>
        <w:rPr>
          <w:b/>
          <w:sz w:val="20"/>
        </w:rPr>
      </w:pPr>
    </w:p>
    <w:p w:rsidR="004B5ABF" w:rsidRDefault="004B5ABF">
      <w:pPr>
        <w:spacing w:before="4" w:after="1"/>
        <w:rPr>
          <w:b/>
          <w:sz w:val="24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70"/>
        <w:gridCol w:w="1496"/>
        <w:gridCol w:w="7777"/>
      </w:tblGrid>
      <w:tr w:rsidR="004B5ABF">
        <w:trPr>
          <w:trHeight w:val="506"/>
        </w:trPr>
        <w:tc>
          <w:tcPr>
            <w:tcW w:w="670" w:type="dxa"/>
          </w:tcPr>
          <w:p w:rsidR="004B5ABF" w:rsidRDefault="00DF0D43">
            <w:pPr>
              <w:pStyle w:val="TableParagraph"/>
              <w:ind w:left="160" w:right="137" w:firstLine="19"/>
              <w:rPr>
                <w:b/>
              </w:rPr>
            </w:pPr>
            <w:r>
              <w:rPr>
                <w:b/>
              </w:rPr>
              <w:t>Nr. crt.</w:t>
            </w:r>
          </w:p>
        </w:tc>
        <w:tc>
          <w:tcPr>
            <w:tcW w:w="1496" w:type="dxa"/>
          </w:tcPr>
          <w:p w:rsidR="004B5ABF" w:rsidRDefault="00DF0D43">
            <w:pPr>
              <w:pStyle w:val="TableParagraph"/>
              <w:spacing w:before="122" w:line="240" w:lineRule="auto"/>
              <w:ind w:left="318"/>
              <w:rPr>
                <w:b/>
              </w:rPr>
            </w:pPr>
            <w:r>
              <w:rPr>
                <w:b/>
              </w:rPr>
              <w:t>Procese</w:t>
            </w:r>
          </w:p>
        </w:tc>
        <w:tc>
          <w:tcPr>
            <w:tcW w:w="7777" w:type="dxa"/>
          </w:tcPr>
          <w:p w:rsidR="004B5ABF" w:rsidRDefault="00DF0D43">
            <w:pPr>
              <w:pStyle w:val="TableParagraph"/>
              <w:spacing w:before="122" w:line="240" w:lineRule="auto"/>
              <w:ind w:left="3168" w:right="3163"/>
              <w:jc w:val="center"/>
              <w:rPr>
                <w:b/>
              </w:rPr>
            </w:pPr>
            <w:r>
              <w:rPr>
                <w:b/>
              </w:rPr>
              <w:t>Caracteristici</w:t>
            </w:r>
          </w:p>
        </w:tc>
      </w:tr>
      <w:tr w:rsidR="004B5ABF">
        <w:trPr>
          <w:trHeight w:val="506"/>
        </w:trPr>
        <w:tc>
          <w:tcPr>
            <w:tcW w:w="670" w:type="dxa"/>
          </w:tcPr>
          <w:p w:rsidR="004B5ABF" w:rsidRDefault="00DF0D43">
            <w:pPr>
              <w:pStyle w:val="TableParagraph"/>
              <w:spacing w:line="250" w:lineRule="exact"/>
              <w:ind w:left="9"/>
              <w:jc w:val="center"/>
            </w:pPr>
            <w:r>
              <w:t>1</w:t>
            </w:r>
          </w:p>
        </w:tc>
        <w:tc>
          <w:tcPr>
            <w:tcW w:w="1496" w:type="dxa"/>
          </w:tcPr>
          <w:p w:rsidR="004B5ABF" w:rsidRDefault="00DF0D43">
            <w:pPr>
              <w:pStyle w:val="TableParagraph"/>
              <w:spacing w:line="250" w:lineRule="exact"/>
              <w:ind w:left="107"/>
            </w:pPr>
            <w:r>
              <w:t>Prelucrarea</w:t>
            </w:r>
          </w:p>
        </w:tc>
        <w:tc>
          <w:tcPr>
            <w:tcW w:w="7777" w:type="dxa"/>
          </w:tcPr>
          <w:p w:rsidR="004B5ABF" w:rsidRDefault="00DF0D43">
            <w:pPr>
              <w:pStyle w:val="TableParagraph"/>
              <w:spacing w:before="2"/>
              <w:ind w:right="95"/>
            </w:pPr>
            <w:r>
              <w:t>Modificarea formei, dimensiunilor sau aspectului unui material pentru a obţine produse finite, materii prime etc.</w:t>
            </w:r>
          </w:p>
        </w:tc>
      </w:tr>
      <w:tr w:rsidR="004B5ABF">
        <w:trPr>
          <w:trHeight w:val="506"/>
        </w:trPr>
        <w:tc>
          <w:tcPr>
            <w:tcW w:w="670" w:type="dxa"/>
          </w:tcPr>
          <w:p w:rsidR="004B5ABF" w:rsidRDefault="00DF0D43">
            <w:pPr>
              <w:pStyle w:val="TableParagraph"/>
              <w:spacing w:line="250" w:lineRule="exact"/>
              <w:ind w:left="9"/>
              <w:jc w:val="center"/>
            </w:pPr>
            <w:r>
              <w:t>2</w:t>
            </w:r>
          </w:p>
        </w:tc>
        <w:tc>
          <w:tcPr>
            <w:tcW w:w="1496" w:type="dxa"/>
          </w:tcPr>
          <w:p w:rsidR="004B5ABF" w:rsidRDefault="00DF0D43">
            <w:pPr>
              <w:pStyle w:val="TableParagraph"/>
              <w:spacing w:line="250" w:lineRule="exact"/>
              <w:ind w:left="107"/>
            </w:pPr>
            <w:r>
              <w:t>Controlul</w:t>
            </w:r>
          </w:p>
        </w:tc>
        <w:tc>
          <w:tcPr>
            <w:tcW w:w="7777" w:type="dxa"/>
          </w:tcPr>
          <w:p w:rsidR="004B5ABF" w:rsidRDefault="00DF0D43">
            <w:pPr>
              <w:pStyle w:val="TableParagraph"/>
              <w:spacing w:line="250" w:lineRule="exact"/>
            </w:pPr>
            <w:r>
              <w:t>Analiză permanentă sau periodică a unei activităţi pentru a urmări mersul ei</w:t>
            </w:r>
          </w:p>
          <w:p w:rsidR="004B5ABF" w:rsidRDefault="00DF0D43">
            <w:pPr>
              <w:pStyle w:val="TableParagraph"/>
              <w:spacing w:line="236" w:lineRule="exact"/>
            </w:pPr>
            <w:r>
              <w:t>şi pentru a lua măsuri de îmbunătăţire.</w:t>
            </w:r>
          </w:p>
        </w:tc>
      </w:tr>
      <w:tr w:rsidR="004B5ABF">
        <w:trPr>
          <w:trHeight w:val="3398"/>
        </w:trPr>
        <w:tc>
          <w:tcPr>
            <w:tcW w:w="670" w:type="dxa"/>
          </w:tcPr>
          <w:p w:rsidR="004B5ABF" w:rsidRDefault="00DF0D43">
            <w:pPr>
              <w:pStyle w:val="TableParagraph"/>
              <w:spacing w:line="250" w:lineRule="exact"/>
              <w:ind w:left="9"/>
              <w:jc w:val="center"/>
            </w:pPr>
            <w:r>
              <w:t>3</w:t>
            </w:r>
          </w:p>
        </w:tc>
        <w:tc>
          <w:tcPr>
            <w:tcW w:w="1496" w:type="dxa"/>
          </w:tcPr>
          <w:p w:rsidR="004B5ABF" w:rsidRDefault="00DF0D43">
            <w:pPr>
              <w:pStyle w:val="TableParagraph"/>
              <w:spacing w:line="250" w:lineRule="exact"/>
              <w:ind w:left="107"/>
            </w:pPr>
            <w:r>
              <w:t>Stocarea</w:t>
            </w:r>
          </w:p>
        </w:tc>
        <w:tc>
          <w:tcPr>
            <w:tcW w:w="7777" w:type="dxa"/>
          </w:tcPr>
          <w:p w:rsidR="004B5ABF" w:rsidRDefault="00DF0D43">
            <w:pPr>
              <w:pStyle w:val="TableParagraph"/>
              <w:spacing w:line="250" w:lineRule="exact"/>
            </w:pPr>
            <w:r>
              <w:t>Depozitarea unui bun în stoc.</w:t>
            </w:r>
          </w:p>
          <w:p w:rsidR="004B5ABF" w:rsidRDefault="00DF0D43">
            <w:pPr>
              <w:pStyle w:val="TableParagraph"/>
              <w:spacing w:line="240" w:lineRule="auto"/>
              <w:ind w:right="95" w:hanging="1"/>
            </w:pPr>
            <w:r>
              <w:t>Stoc de materiale – cantitatea de bunuri care se formează şi se utilizează în desfăşurarea proceselor de producţie. Tipurile de stocuri sunt:</w:t>
            </w:r>
          </w:p>
          <w:p w:rsidR="004B5ABF" w:rsidRDefault="00DF0D43">
            <w:pPr>
              <w:pStyle w:val="TableParagraph"/>
              <w:numPr>
                <w:ilvl w:val="0"/>
                <w:numId w:val="6"/>
              </w:numPr>
              <w:tabs>
                <w:tab w:val="left" w:pos="1373"/>
                <w:tab w:val="left" w:pos="1374"/>
              </w:tabs>
              <w:spacing w:line="240" w:lineRule="auto"/>
              <w:ind w:hanging="361"/>
            </w:pPr>
            <w:r>
              <w:t>materii prime şi</w:t>
            </w:r>
            <w:r>
              <w:rPr>
                <w:spacing w:val="-6"/>
              </w:rPr>
              <w:t xml:space="preserve"> </w:t>
            </w:r>
            <w:r>
              <w:t>materiale</w:t>
            </w:r>
          </w:p>
          <w:p w:rsidR="004B5ABF" w:rsidRDefault="00DF0D43">
            <w:pPr>
              <w:pStyle w:val="TableParagraph"/>
              <w:numPr>
                <w:ilvl w:val="0"/>
                <w:numId w:val="6"/>
              </w:numPr>
              <w:tabs>
                <w:tab w:val="left" w:pos="1373"/>
                <w:tab w:val="left" w:pos="1374"/>
              </w:tabs>
              <w:spacing w:before="1"/>
              <w:ind w:hanging="361"/>
            </w:pPr>
            <w:r>
              <w:t>produse</w:t>
            </w:r>
            <w:r>
              <w:rPr>
                <w:spacing w:val="-1"/>
              </w:rPr>
              <w:t xml:space="preserve"> </w:t>
            </w:r>
            <w:r>
              <w:t>neterminate</w:t>
            </w:r>
          </w:p>
          <w:p w:rsidR="004B5ABF" w:rsidRDefault="00DF0D43">
            <w:pPr>
              <w:pStyle w:val="TableParagraph"/>
              <w:numPr>
                <w:ilvl w:val="0"/>
                <w:numId w:val="6"/>
              </w:numPr>
              <w:tabs>
                <w:tab w:val="left" w:pos="1373"/>
                <w:tab w:val="left" w:pos="1374"/>
              </w:tabs>
              <w:ind w:hanging="361"/>
            </w:pPr>
            <w:r>
              <w:t>produse</w:t>
            </w:r>
            <w:r>
              <w:rPr>
                <w:spacing w:val="-3"/>
              </w:rPr>
              <w:t xml:space="preserve"> </w:t>
            </w:r>
            <w:r>
              <w:t>finite.</w:t>
            </w:r>
          </w:p>
          <w:p w:rsidR="004B5ABF" w:rsidRDefault="00DF0D43">
            <w:pPr>
              <w:pStyle w:val="TableParagraph"/>
            </w:pPr>
            <w:r>
              <w:t>Avantaje pentru stocurile de materii prime şi mater</w:t>
            </w:r>
            <w:r>
              <w:t>iale:</w:t>
            </w:r>
          </w:p>
          <w:p w:rsidR="004B5ABF" w:rsidRDefault="00DF0D43">
            <w:pPr>
              <w:pStyle w:val="TableParagraph"/>
              <w:numPr>
                <w:ilvl w:val="0"/>
                <w:numId w:val="5"/>
              </w:numPr>
              <w:tabs>
                <w:tab w:val="left" w:pos="561"/>
              </w:tabs>
              <w:spacing w:before="2" w:line="315" w:lineRule="exact"/>
              <w:ind w:left="560" w:hanging="189"/>
              <w:rPr>
                <w:rFonts w:ascii="Times New Roman" w:hAnsi="Times New Roman"/>
                <w:sz w:val="28"/>
              </w:rPr>
            </w:pPr>
            <w:r>
              <w:t>protejează producţia împotriva opririlor forţate din lipsă de</w:t>
            </w:r>
            <w:r>
              <w:rPr>
                <w:spacing w:val="-16"/>
              </w:rPr>
              <w:t xml:space="preserve"> </w:t>
            </w:r>
            <w:r>
              <w:t>materiale,</w:t>
            </w:r>
          </w:p>
          <w:p w:rsidR="004B5ABF" w:rsidRDefault="00DF0D43">
            <w:pPr>
              <w:pStyle w:val="TableParagraph"/>
              <w:numPr>
                <w:ilvl w:val="0"/>
                <w:numId w:val="5"/>
              </w:numPr>
              <w:tabs>
                <w:tab w:val="left" w:pos="561"/>
              </w:tabs>
              <w:spacing w:before="5" w:line="228" w:lineRule="auto"/>
              <w:ind w:right="833" w:firstLine="266"/>
              <w:rPr>
                <w:rFonts w:ascii="Times New Roman" w:hAnsi="Times New Roman"/>
                <w:sz w:val="28"/>
              </w:rPr>
            </w:pPr>
            <w:r>
              <w:t>generează economii la cheltuielile de comandă a aprovizionărilor. Dezavantaje:</w:t>
            </w:r>
          </w:p>
          <w:p w:rsidR="004B5ABF" w:rsidRDefault="00DF0D43">
            <w:pPr>
              <w:pStyle w:val="TableParagraph"/>
              <w:numPr>
                <w:ilvl w:val="0"/>
                <w:numId w:val="5"/>
              </w:numPr>
              <w:tabs>
                <w:tab w:val="left" w:pos="561"/>
              </w:tabs>
              <w:spacing w:before="3" w:line="253" w:lineRule="exact"/>
              <w:ind w:left="560"/>
              <w:rPr>
                <w:rFonts w:ascii="Times New Roman" w:hAnsi="Times New Roman"/>
              </w:rPr>
            </w:pPr>
            <w:r>
              <w:t>imobilizează capitaluri importante,</w:t>
            </w:r>
          </w:p>
          <w:p w:rsidR="004B5ABF" w:rsidRDefault="00DF0D43">
            <w:pPr>
              <w:pStyle w:val="TableParagraph"/>
              <w:numPr>
                <w:ilvl w:val="0"/>
                <w:numId w:val="5"/>
              </w:numPr>
              <w:tabs>
                <w:tab w:val="left" w:pos="561"/>
              </w:tabs>
              <w:spacing w:line="253" w:lineRule="exact"/>
              <w:ind w:left="560"/>
              <w:rPr>
                <w:rFonts w:ascii="Times New Roman" w:hAnsi="Times New Roman"/>
              </w:rPr>
            </w:pPr>
            <w:r>
              <w:t>implică cheltuieli de depozitare şi</w:t>
            </w:r>
            <w:r>
              <w:rPr>
                <w:spacing w:val="-2"/>
              </w:rPr>
              <w:t xml:space="preserve"> </w:t>
            </w:r>
            <w:r>
              <w:t>conservare,</w:t>
            </w:r>
          </w:p>
          <w:p w:rsidR="004B5ABF" w:rsidRDefault="00DF0D43">
            <w:pPr>
              <w:pStyle w:val="TableParagraph"/>
              <w:numPr>
                <w:ilvl w:val="0"/>
                <w:numId w:val="5"/>
              </w:numPr>
              <w:tabs>
                <w:tab w:val="left" w:pos="561"/>
              </w:tabs>
              <w:spacing w:line="234" w:lineRule="exact"/>
              <w:ind w:left="560"/>
              <w:rPr>
                <w:rFonts w:ascii="Times New Roman" w:hAnsi="Times New Roman"/>
              </w:rPr>
            </w:pPr>
            <w:r>
              <w:t>suportă uzura morală</w:t>
            </w:r>
            <w:r>
              <w:rPr>
                <w:spacing w:val="-4"/>
              </w:rPr>
              <w:t xml:space="preserve"> </w:t>
            </w:r>
            <w:r>
              <w:t>etc.</w:t>
            </w:r>
          </w:p>
        </w:tc>
      </w:tr>
      <w:tr w:rsidR="004B5ABF">
        <w:trPr>
          <w:trHeight w:val="254"/>
        </w:trPr>
        <w:tc>
          <w:tcPr>
            <w:tcW w:w="670" w:type="dxa"/>
          </w:tcPr>
          <w:p w:rsidR="004B5ABF" w:rsidRDefault="00DF0D43">
            <w:pPr>
              <w:pStyle w:val="TableParagraph"/>
              <w:spacing w:line="234" w:lineRule="exact"/>
              <w:ind w:left="9"/>
              <w:jc w:val="center"/>
            </w:pPr>
            <w:r>
              <w:t>4</w:t>
            </w:r>
          </w:p>
        </w:tc>
        <w:tc>
          <w:tcPr>
            <w:tcW w:w="1496" w:type="dxa"/>
          </w:tcPr>
          <w:p w:rsidR="004B5ABF" w:rsidRDefault="00DF0D43">
            <w:pPr>
              <w:pStyle w:val="TableParagraph"/>
              <w:spacing w:line="234" w:lineRule="exact"/>
              <w:ind w:left="107"/>
            </w:pPr>
            <w:r>
              <w:t>Manipularea</w:t>
            </w:r>
          </w:p>
        </w:tc>
        <w:tc>
          <w:tcPr>
            <w:tcW w:w="7777" w:type="dxa"/>
          </w:tcPr>
          <w:p w:rsidR="004B5ABF" w:rsidRDefault="00DF0D43">
            <w:pPr>
              <w:pStyle w:val="TableParagraph"/>
              <w:spacing w:line="234" w:lineRule="exact"/>
            </w:pPr>
            <w:r>
              <w:t>a mânui, a manevra</w:t>
            </w:r>
          </w:p>
        </w:tc>
      </w:tr>
      <w:tr w:rsidR="004B5ABF">
        <w:trPr>
          <w:trHeight w:val="251"/>
        </w:trPr>
        <w:tc>
          <w:tcPr>
            <w:tcW w:w="670" w:type="dxa"/>
          </w:tcPr>
          <w:p w:rsidR="004B5ABF" w:rsidRDefault="00DF0D43">
            <w:pPr>
              <w:pStyle w:val="TableParagraph"/>
              <w:spacing w:line="232" w:lineRule="exact"/>
              <w:ind w:left="9"/>
              <w:jc w:val="center"/>
            </w:pPr>
            <w:r>
              <w:t>5</w:t>
            </w:r>
          </w:p>
        </w:tc>
        <w:tc>
          <w:tcPr>
            <w:tcW w:w="1496" w:type="dxa"/>
          </w:tcPr>
          <w:p w:rsidR="004B5ABF" w:rsidRDefault="00DF0D43">
            <w:pPr>
              <w:pStyle w:val="TableParagraph"/>
              <w:spacing w:line="232" w:lineRule="exact"/>
              <w:ind w:left="107"/>
            </w:pPr>
            <w:r>
              <w:t>Transportul</w:t>
            </w:r>
          </w:p>
        </w:tc>
        <w:tc>
          <w:tcPr>
            <w:tcW w:w="7777" w:type="dxa"/>
          </w:tcPr>
          <w:p w:rsidR="004B5ABF" w:rsidRDefault="00DF0D43">
            <w:pPr>
              <w:pStyle w:val="TableParagraph"/>
              <w:spacing w:line="232" w:lineRule="exact"/>
            </w:pPr>
            <w:r>
              <w:t>a deplasa bunuri dintr-un loc în altul</w:t>
            </w:r>
          </w:p>
        </w:tc>
      </w:tr>
      <w:tr w:rsidR="004B5ABF">
        <w:trPr>
          <w:trHeight w:val="7336"/>
        </w:trPr>
        <w:tc>
          <w:tcPr>
            <w:tcW w:w="670" w:type="dxa"/>
          </w:tcPr>
          <w:p w:rsidR="004B5ABF" w:rsidRDefault="00DF0D43">
            <w:pPr>
              <w:pStyle w:val="TableParagraph"/>
              <w:spacing w:line="250" w:lineRule="exact"/>
              <w:ind w:left="9"/>
              <w:jc w:val="center"/>
            </w:pPr>
            <w:r>
              <w:t>6</w:t>
            </w:r>
          </w:p>
        </w:tc>
        <w:tc>
          <w:tcPr>
            <w:tcW w:w="1496" w:type="dxa"/>
          </w:tcPr>
          <w:p w:rsidR="004B5ABF" w:rsidRDefault="00DF0D43">
            <w:pPr>
              <w:pStyle w:val="TableParagraph"/>
              <w:spacing w:line="250" w:lineRule="exact"/>
              <w:ind w:left="107"/>
            </w:pPr>
            <w:r>
              <w:t>Comanda</w:t>
            </w:r>
          </w:p>
        </w:tc>
        <w:tc>
          <w:tcPr>
            <w:tcW w:w="7777" w:type="dxa"/>
          </w:tcPr>
          <w:p w:rsidR="004B5ABF" w:rsidRDefault="00DF0D43">
            <w:pPr>
              <w:pStyle w:val="TableParagraph"/>
              <w:spacing w:line="242" w:lineRule="auto"/>
              <w:ind w:right="95"/>
            </w:pPr>
            <w:r>
              <w:t>Cerere prin care o persoană, o întreprindere etc. solicită livrarea unui anumit produs, executarea unei lucrări sau prestarea unui serviciu.</w:t>
            </w:r>
          </w:p>
          <w:p w:rsidR="004B5ABF" w:rsidRDefault="00DF0D43">
            <w:pPr>
              <w:pStyle w:val="TableParagraph"/>
              <w:spacing w:line="248" w:lineRule="exact"/>
            </w:pPr>
            <w:r>
              <w:t>Comanda poate fi:</w:t>
            </w:r>
          </w:p>
          <w:p w:rsidR="004B5ABF" w:rsidRDefault="00DF0D43">
            <w:pPr>
              <w:pStyle w:val="TableParagraph"/>
              <w:numPr>
                <w:ilvl w:val="0"/>
                <w:numId w:val="4"/>
              </w:numPr>
              <w:tabs>
                <w:tab w:val="left" w:pos="1374"/>
              </w:tabs>
              <w:ind w:hanging="361"/>
            </w:pPr>
            <w:r>
              <w:t>tehnică: comandă maşini umelte, roboţi, maşini de măsurat</w:t>
            </w:r>
            <w:r>
              <w:rPr>
                <w:spacing w:val="-21"/>
              </w:rPr>
              <w:t xml:space="preserve"> </w:t>
            </w:r>
            <w:r>
              <w:t>etc.</w:t>
            </w:r>
          </w:p>
          <w:p w:rsidR="004B5ABF" w:rsidRDefault="00DF0D43">
            <w:pPr>
              <w:pStyle w:val="TableParagraph"/>
              <w:numPr>
                <w:ilvl w:val="0"/>
                <w:numId w:val="4"/>
              </w:numPr>
              <w:tabs>
                <w:tab w:val="left" w:pos="1374"/>
              </w:tabs>
              <w:spacing w:line="240" w:lineRule="auto"/>
              <w:ind w:right="99"/>
            </w:pPr>
            <w:r>
              <w:t>organizatorică: comandă depozite, scule, materiale auxiliare, transportul, spălarea</w:t>
            </w:r>
            <w:r>
              <w:rPr>
                <w:spacing w:val="-4"/>
              </w:rPr>
              <w:t xml:space="preserve"> </w:t>
            </w:r>
            <w:r>
              <w:t>etc.</w:t>
            </w:r>
          </w:p>
          <w:p w:rsidR="004B5ABF" w:rsidRDefault="00DF0D43">
            <w:pPr>
              <w:pStyle w:val="TableParagraph"/>
              <w:spacing w:line="240" w:lineRule="auto"/>
              <w:ind w:right="140"/>
            </w:pPr>
            <w:r>
              <w:t>Informaţia se referă la starea de funcţionare a componentelor fizice din sistem şi la starea</w:t>
            </w:r>
            <w:r>
              <w:rPr>
                <w:spacing w:val="-4"/>
              </w:rPr>
              <w:t xml:space="preserve"> </w:t>
            </w:r>
            <w:r>
              <w:t>producţiei.</w:t>
            </w:r>
          </w:p>
          <w:p w:rsidR="004B5ABF" w:rsidRDefault="00DF0D43">
            <w:pPr>
              <w:pStyle w:val="TableParagraph"/>
            </w:pPr>
            <w:r>
              <w:t>Informaţiile de comandă sunt:</w:t>
            </w:r>
          </w:p>
          <w:p w:rsidR="004B5ABF" w:rsidRDefault="00DF0D43">
            <w:pPr>
              <w:pStyle w:val="TableParagraph"/>
              <w:numPr>
                <w:ilvl w:val="0"/>
                <w:numId w:val="3"/>
              </w:numPr>
              <w:tabs>
                <w:tab w:val="left" w:pos="373"/>
              </w:tabs>
            </w:pPr>
            <w:r>
              <w:t>tehnice:</w:t>
            </w:r>
          </w:p>
          <w:p w:rsidR="004B5ABF" w:rsidRDefault="00DF0D43">
            <w:pPr>
              <w:pStyle w:val="TableParagraph"/>
              <w:numPr>
                <w:ilvl w:val="1"/>
                <w:numId w:val="3"/>
              </w:numPr>
              <w:tabs>
                <w:tab w:val="left" w:pos="935"/>
              </w:tabs>
              <w:spacing w:line="253" w:lineRule="exact"/>
            </w:pPr>
            <w:r>
              <w:t>date</w:t>
            </w:r>
            <w:r>
              <w:rPr>
                <w:spacing w:val="-3"/>
              </w:rPr>
              <w:t xml:space="preserve"> </w:t>
            </w:r>
            <w:r>
              <w:t>geometrice,</w:t>
            </w:r>
          </w:p>
          <w:p w:rsidR="004B5ABF" w:rsidRDefault="00DF0D43">
            <w:pPr>
              <w:pStyle w:val="TableParagraph"/>
              <w:numPr>
                <w:ilvl w:val="1"/>
                <w:numId w:val="3"/>
              </w:numPr>
              <w:tabs>
                <w:tab w:val="left" w:pos="935"/>
              </w:tabs>
            </w:pPr>
            <w:r>
              <w:t>date t</w:t>
            </w:r>
            <w:r>
              <w:t>ehnologice (avans, turaţie, v</w:t>
            </w:r>
            <w:r>
              <w:rPr>
                <w:vertAlign w:val="subscript"/>
              </w:rPr>
              <w:t>aşchiere</w:t>
            </w:r>
            <w:r>
              <w:t>,</w:t>
            </w:r>
            <w:r>
              <w:rPr>
                <w:spacing w:val="-5"/>
              </w:rPr>
              <w:t xml:space="preserve"> </w:t>
            </w:r>
            <w:r>
              <w:t>sculă).</w:t>
            </w:r>
          </w:p>
          <w:p w:rsidR="004B5ABF" w:rsidRDefault="00DF0D43">
            <w:pPr>
              <w:pStyle w:val="TableParagraph"/>
              <w:numPr>
                <w:ilvl w:val="0"/>
                <w:numId w:val="3"/>
              </w:numPr>
              <w:tabs>
                <w:tab w:val="left" w:pos="373"/>
              </w:tabs>
            </w:pPr>
            <w:r>
              <w:t>organizatorice:</w:t>
            </w:r>
          </w:p>
          <w:p w:rsidR="004B5ABF" w:rsidRDefault="00DF0D43">
            <w:pPr>
              <w:pStyle w:val="TableParagraph"/>
              <w:numPr>
                <w:ilvl w:val="1"/>
                <w:numId w:val="3"/>
              </w:numPr>
              <w:tabs>
                <w:tab w:val="left" w:pos="935"/>
              </w:tabs>
              <w:spacing w:before="2" w:line="253" w:lineRule="exact"/>
            </w:pPr>
            <w:r>
              <w:t>distribuţia materialelor (semifabricate, scule,</w:t>
            </w:r>
            <w:r>
              <w:rPr>
                <w:spacing w:val="-6"/>
              </w:rPr>
              <w:t xml:space="preserve"> </w:t>
            </w:r>
            <w:r>
              <w:t>dispozitive),</w:t>
            </w:r>
          </w:p>
          <w:p w:rsidR="004B5ABF" w:rsidRDefault="00DF0D43">
            <w:pPr>
              <w:pStyle w:val="TableParagraph"/>
              <w:numPr>
                <w:ilvl w:val="1"/>
                <w:numId w:val="3"/>
              </w:numPr>
              <w:tabs>
                <w:tab w:val="left" w:pos="935"/>
              </w:tabs>
              <w:spacing w:line="253" w:lineRule="exact"/>
            </w:pPr>
            <w:r>
              <w:t>gradul de succesiune pe schimburi şi</w:t>
            </w:r>
            <w:r>
              <w:rPr>
                <w:spacing w:val="-10"/>
              </w:rPr>
              <w:t xml:space="preserve"> </w:t>
            </w:r>
            <w:r>
              <w:t>zile,</w:t>
            </w:r>
          </w:p>
          <w:p w:rsidR="004B5ABF" w:rsidRDefault="00DF0D43">
            <w:pPr>
              <w:pStyle w:val="TableParagraph"/>
              <w:numPr>
                <w:ilvl w:val="1"/>
                <w:numId w:val="3"/>
              </w:numPr>
              <w:tabs>
                <w:tab w:val="left" w:pos="935"/>
              </w:tabs>
              <w:spacing w:line="253" w:lineRule="exact"/>
            </w:pPr>
            <w:r>
              <w:t>succesiunea avansării</w:t>
            </w:r>
            <w:r>
              <w:rPr>
                <w:spacing w:val="-1"/>
              </w:rPr>
              <w:t xml:space="preserve"> </w:t>
            </w:r>
            <w:r>
              <w:t>materialelor,</w:t>
            </w:r>
          </w:p>
          <w:p w:rsidR="004B5ABF" w:rsidRDefault="00DF0D43">
            <w:pPr>
              <w:pStyle w:val="TableParagraph"/>
              <w:numPr>
                <w:ilvl w:val="1"/>
                <w:numId w:val="3"/>
              </w:numPr>
              <w:tabs>
                <w:tab w:val="left" w:pos="935"/>
              </w:tabs>
              <w:spacing w:line="240" w:lineRule="auto"/>
              <w:ind w:right="95"/>
            </w:pPr>
            <w:r>
              <w:t>informaţii de identificare (piese, scule, maşini unelte, programe de prelucrare).</w:t>
            </w:r>
          </w:p>
          <w:p w:rsidR="004B5ABF" w:rsidRDefault="00DF0D43">
            <w:pPr>
              <w:pStyle w:val="TableParagraph"/>
              <w:spacing w:line="240" w:lineRule="auto"/>
              <w:ind w:right="96"/>
              <w:jc w:val="both"/>
            </w:pPr>
            <w:r>
              <w:t>Comanda de fabricaţie are rolul de a coordona lucrul unităţilor separate ale sistemului, astfel încât procesul de fabricaţie să se desfăşoare conform indicatorilor de producţ</w:t>
            </w:r>
            <w:r>
              <w:t>ie ceruţi.</w:t>
            </w:r>
          </w:p>
          <w:p w:rsidR="004B5ABF" w:rsidRDefault="00DF0D43">
            <w:pPr>
              <w:pStyle w:val="TableParagraph"/>
              <w:jc w:val="both"/>
            </w:pPr>
            <w:r>
              <w:t>Comanda de fabricaţie se referă la:</w:t>
            </w:r>
          </w:p>
          <w:p w:rsidR="004B5ABF" w:rsidRDefault="00DF0D43">
            <w:pPr>
              <w:pStyle w:val="TableParagraph"/>
              <w:numPr>
                <w:ilvl w:val="0"/>
                <w:numId w:val="2"/>
              </w:numPr>
              <w:tabs>
                <w:tab w:val="left" w:pos="935"/>
              </w:tabs>
              <w:spacing w:line="240" w:lineRule="auto"/>
              <w:ind w:right="98" w:hanging="1"/>
              <w:jc w:val="both"/>
            </w:pPr>
            <w:r>
              <w:t>planificarea încărcării maşinii – factorii perturbatori sunt: cerinţe urgente, volum incomplet</w:t>
            </w:r>
            <w:r>
              <w:rPr>
                <w:spacing w:val="5"/>
              </w:rPr>
              <w:t xml:space="preserve"> </w:t>
            </w:r>
            <w:r>
              <w:t>etc.</w:t>
            </w:r>
          </w:p>
          <w:p w:rsidR="004B5ABF" w:rsidRDefault="00DF0D43">
            <w:pPr>
              <w:pStyle w:val="TableParagraph"/>
              <w:numPr>
                <w:ilvl w:val="0"/>
                <w:numId w:val="1"/>
              </w:numPr>
              <w:tabs>
                <w:tab w:val="left" w:pos="935"/>
              </w:tabs>
              <w:spacing w:line="240" w:lineRule="auto"/>
              <w:ind w:right="95" w:firstLine="0"/>
              <w:jc w:val="both"/>
            </w:pPr>
            <w:r>
              <w:t>comanda desfăşurării fabricaţiei – factorii perturbatori sunt: mijloace de lucru necorespunzătoare, semifabri</w:t>
            </w:r>
            <w:r>
              <w:t>cate necorespunzătoare, intervenţii</w:t>
            </w:r>
            <w:r>
              <w:rPr>
                <w:spacing w:val="-1"/>
              </w:rPr>
              <w:t xml:space="preserve"> </w:t>
            </w:r>
            <w:r>
              <w:t>etc.</w:t>
            </w:r>
          </w:p>
          <w:p w:rsidR="004B5ABF" w:rsidRDefault="00DF0D43">
            <w:pPr>
              <w:pStyle w:val="TableParagraph"/>
              <w:numPr>
                <w:ilvl w:val="0"/>
                <w:numId w:val="1"/>
              </w:numPr>
              <w:tabs>
                <w:tab w:val="left" w:pos="935"/>
              </w:tabs>
              <w:spacing w:before="1" w:line="254" w:lineRule="exact"/>
              <w:ind w:right="96" w:firstLine="0"/>
              <w:jc w:val="both"/>
            </w:pPr>
            <w:r>
              <w:t>procesul de fabricaţie – factorii perturbatori sunt: ruperea sculei, defecţiuni la maşinile unelte, rebuturi</w:t>
            </w:r>
            <w:r>
              <w:rPr>
                <w:spacing w:val="-5"/>
              </w:rPr>
              <w:t xml:space="preserve"> </w:t>
            </w:r>
            <w:r>
              <w:t>etc.</w:t>
            </w:r>
          </w:p>
        </w:tc>
      </w:tr>
      <w:tr w:rsidR="004B5ABF">
        <w:trPr>
          <w:trHeight w:val="506"/>
        </w:trPr>
        <w:tc>
          <w:tcPr>
            <w:tcW w:w="670" w:type="dxa"/>
          </w:tcPr>
          <w:p w:rsidR="004B5ABF" w:rsidRDefault="00DF0D43">
            <w:pPr>
              <w:pStyle w:val="TableParagraph"/>
              <w:spacing w:line="248" w:lineRule="exact"/>
              <w:ind w:left="9"/>
              <w:jc w:val="center"/>
            </w:pPr>
            <w:r>
              <w:t>7</w:t>
            </w:r>
          </w:p>
        </w:tc>
        <w:tc>
          <w:tcPr>
            <w:tcW w:w="1496" w:type="dxa"/>
          </w:tcPr>
          <w:p w:rsidR="004B5ABF" w:rsidRDefault="00DF0D43">
            <w:pPr>
              <w:pStyle w:val="TableParagraph"/>
              <w:spacing w:line="248" w:lineRule="exact"/>
              <w:ind w:left="107"/>
            </w:pPr>
            <w:r>
              <w:t>Conducerea</w:t>
            </w:r>
          </w:p>
        </w:tc>
        <w:tc>
          <w:tcPr>
            <w:tcW w:w="7777" w:type="dxa"/>
          </w:tcPr>
          <w:p w:rsidR="004B5ABF" w:rsidRDefault="00DF0D43">
            <w:pPr>
              <w:pStyle w:val="TableParagraph"/>
              <w:spacing w:line="248" w:lineRule="exact"/>
            </w:pPr>
            <w:r>
              <w:t>A îndruma un grup de oameni, o instituţie. o organizaţie etc., având întreaga</w:t>
            </w:r>
          </w:p>
          <w:p w:rsidR="004B5ABF" w:rsidRDefault="00DF0D43">
            <w:pPr>
              <w:pStyle w:val="TableParagraph"/>
              <w:spacing w:before="1" w:line="237" w:lineRule="exact"/>
            </w:pPr>
            <w:r>
              <w:t>răspundere a muncii în domeniul respectiv</w:t>
            </w:r>
          </w:p>
        </w:tc>
      </w:tr>
    </w:tbl>
    <w:p w:rsidR="00DF0D43" w:rsidRDefault="00DF0D43"/>
    <w:sectPr w:rsidR="00DF0D43" w:rsidSect="004B5ABF">
      <w:type w:val="continuous"/>
      <w:pgSz w:w="11900" w:h="16840"/>
      <w:pgMar w:top="1220" w:right="640" w:bottom="28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4045F"/>
    <w:multiLevelType w:val="hybridMultilevel"/>
    <w:tmpl w:val="CF9E9DD4"/>
    <w:lvl w:ilvl="0" w:tplc="65A6259C">
      <w:numFmt w:val="bullet"/>
      <w:lvlText w:val=""/>
      <w:lvlJc w:val="left"/>
      <w:pPr>
        <w:ind w:left="1373" w:hanging="360"/>
      </w:pPr>
      <w:rPr>
        <w:rFonts w:ascii="Symbol" w:eastAsia="Symbol" w:hAnsi="Symbol" w:cs="Symbol" w:hint="default"/>
        <w:w w:val="99"/>
        <w:sz w:val="20"/>
        <w:szCs w:val="20"/>
        <w:lang w:val="ro-RO" w:eastAsia="ro-RO" w:bidi="ro-RO"/>
      </w:rPr>
    </w:lvl>
    <w:lvl w:ilvl="1" w:tplc="1E44643A">
      <w:numFmt w:val="bullet"/>
      <w:lvlText w:val="•"/>
      <w:lvlJc w:val="left"/>
      <w:pPr>
        <w:ind w:left="2018" w:hanging="360"/>
      </w:pPr>
      <w:rPr>
        <w:rFonts w:hint="default"/>
        <w:lang w:val="ro-RO" w:eastAsia="ro-RO" w:bidi="ro-RO"/>
      </w:rPr>
    </w:lvl>
    <w:lvl w:ilvl="2" w:tplc="7A1CED22">
      <w:numFmt w:val="bullet"/>
      <w:lvlText w:val="•"/>
      <w:lvlJc w:val="left"/>
      <w:pPr>
        <w:ind w:left="2657" w:hanging="360"/>
      </w:pPr>
      <w:rPr>
        <w:rFonts w:hint="default"/>
        <w:lang w:val="ro-RO" w:eastAsia="ro-RO" w:bidi="ro-RO"/>
      </w:rPr>
    </w:lvl>
    <w:lvl w:ilvl="3" w:tplc="D8A26EB8">
      <w:numFmt w:val="bullet"/>
      <w:lvlText w:val="•"/>
      <w:lvlJc w:val="left"/>
      <w:pPr>
        <w:ind w:left="3296" w:hanging="360"/>
      </w:pPr>
      <w:rPr>
        <w:rFonts w:hint="default"/>
        <w:lang w:val="ro-RO" w:eastAsia="ro-RO" w:bidi="ro-RO"/>
      </w:rPr>
    </w:lvl>
    <w:lvl w:ilvl="4" w:tplc="F8D2357C">
      <w:numFmt w:val="bullet"/>
      <w:lvlText w:val="•"/>
      <w:lvlJc w:val="left"/>
      <w:pPr>
        <w:ind w:left="3934" w:hanging="360"/>
      </w:pPr>
      <w:rPr>
        <w:rFonts w:hint="default"/>
        <w:lang w:val="ro-RO" w:eastAsia="ro-RO" w:bidi="ro-RO"/>
      </w:rPr>
    </w:lvl>
    <w:lvl w:ilvl="5" w:tplc="544A1ACC">
      <w:numFmt w:val="bullet"/>
      <w:lvlText w:val="•"/>
      <w:lvlJc w:val="left"/>
      <w:pPr>
        <w:ind w:left="4573" w:hanging="360"/>
      </w:pPr>
      <w:rPr>
        <w:rFonts w:hint="default"/>
        <w:lang w:val="ro-RO" w:eastAsia="ro-RO" w:bidi="ro-RO"/>
      </w:rPr>
    </w:lvl>
    <w:lvl w:ilvl="6" w:tplc="6922982A">
      <w:numFmt w:val="bullet"/>
      <w:lvlText w:val="•"/>
      <w:lvlJc w:val="left"/>
      <w:pPr>
        <w:ind w:left="5212" w:hanging="360"/>
      </w:pPr>
      <w:rPr>
        <w:rFonts w:hint="default"/>
        <w:lang w:val="ro-RO" w:eastAsia="ro-RO" w:bidi="ro-RO"/>
      </w:rPr>
    </w:lvl>
    <w:lvl w:ilvl="7" w:tplc="EFC059E0">
      <w:numFmt w:val="bullet"/>
      <w:lvlText w:val="•"/>
      <w:lvlJc w:val="left"/>
      <w:pPr>
        <w:ind w:left="5850" w:hanging="360"/>
      </w:pPr>
      <w:rPr>
        <w:rFonts w:hint="default"/>
        <w:lang w:val="ro-RO" w:eastAsia="ro-RO" w:bidi="ro-RO"/>
      </w:rPr>
    </w:lvl>
    <w:lvl w:ilvl="8" w:tplc="7152EC40">
      <w:numFmt w:val="bullet"/>
      <w:lvlText w:val="•"/>
      <w:lvlJc w:val="left"/>
      <w:pPr>
        <w:ind w:left="6489" w:hanging="360"/>
      </w:pPr>
      <w:rPr>
        <w:rFonts w:hint="default"/>
        <w:lang w:val="ro-RO" w:eastAsia="ro-RO" w:bidi="ro-RO"/>
      </w:rPr>
    </w:lvl>
  </w:abstractNum>
  <w:abstractNum w:abstractNumId="1">
    <w:nsid w:val="0ECC698B"/>
    <w:multiLevelType w:val="hybridMultilevel"/>
    <w:tmpl w:val="81562FB6"/>
    <w:lvl w:ilvl="0" w:tplc="BBBA5B34">
      <w:numFmt w:val="bullet"/>
      <w:lvlText w:val=""/>
      <w:lvlJc w:val="left"/>
      <w:pPr>
        <w:ind w:left="372" w:hanging="267"/>
      </w:pPr>
      <w:rPr>
        <w:rFonts w:ascii="Wingdings" w:eastAsia="Wingdings" w:hAnsi="Wingdings" w:cs="Wingdings" w:hint="default"/>
        <w:w w:val="100"/>
        <w:sz w:val="22"/>
        <w:szCs w:val="22"/>
        <w:lang w:val="ro-RO" w:eastAsia="ro-RO" w:bidi="ro-RO"/>
      </w:rPr>
    </w:lvl>
    <w:lvl w:ilvl="1" w:tplc="4D0E6432">
      <w:numFmt w:val="bullet"/>
      <w:lvlText w:val="–"/>
      <w:lvlJc w:val="left"/>
      <w:pPr>
        <w:ind w:left="934" w:hanging="18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ro-RO" w:bidi="ro-RO"/>
      </w:rPr>
    </w:lvl>
    <w:lvl w:ilvl="2" w:tplc="2CF66366">
      <w:numFmt w:val="bullet"/>
      <w:lvlText w:val="•"/>
      <w:lvlJc w:val="left"/>
      <w:pPr>
        <w:ind w:left="1698" w:hanging="188"/>
      </w:pPr>
      <w:rPr>
        <w:rFonts w:hint="default"/>
        <w:lang w:val="ro-RO" w:eastAsia="ro-RO" w:bidi="ro-RO"/>
      </w:rPr>
    </w:lvl>
    <w:lvl w:ilvl="3" w:tplc="DDB2AB90">
      <w:numFmt w:val="bullet"/>
      <w:lvlText w:val="•"/>
      <w:lvlJc w:val="left"/>
      <w:pPr>
        <w:ind w:left="2457" w:hanging="188"/>
      </w:pPr>
      <w:rPr>
        <w:rFonts w:hint="default"/>
        <w:lang w:val="ro-RO" w:eastAsia="ro-RO" w:bidi="ro-RO"/>
      </w:rPr>
    </w:lvl>
    <w:lvl w:ilvl="4" w:tplc="5C42BBA4">
      <w:numFmt w:val="bullet"/>
      <w:lvlText w:val="•"/>
      <w:lvlJc w:val="left"/>
      <w:pPr>
        <w:ind w:left="3215" w:hanging="188"/>
      </w:pPr>
      <w:rPr>
        <w:rFonts w:hint="default"/>
        <w:lang w:val="ro-RO" w:eastAsia="ro-RO" w:bidi="ro-RO"/>
      </w:rPr>
    </w:lvl>
    <w:lvl w:ilvl="5" w:tplc="1AA0D110">
      <w:numFmt w:val="bullet"/>
      <w:lvlText w:val="•"/>
      <w:lvlJc w:val="left"/>
      <w:pPr>
        <w:ind w:left="3974" w:hanging="188"/>
      </w:pPr>
      <w:rPr>
        <w:rFonts w:hint="default"/>
        <w:lang w:val="ro-RO" w:eastAsia="ro-RO" w:bidi="ro-RO"/>
      </w:rPr>
    </w:lvl>
    <w:lvl w:ilvl="6" w:tplc="FC70DB1E">
      <w:numFmt w:val="bullet"/>
      <w:lvlText w:val="•"/>
      <w:lvlJc w:val="left"/>
      <w:pPr>
        <w:ind w:left="4732" w:hanging="188"/>
      </w:pPr>
      <w:rPr>
        <w:rFonts w:hint="default"/>
        <w:lang w:val="ro-RO" w:eastAsia="ro-RO" w:bidi="ro-RO"/>
      </w:rPr>
    </w:lvl>
    <w:lvl w:ilvl="7" w:tplc="91B68D70">
      <w:numFmt w:val="bullet"/>
      <w:lvlText w:val="•"/>
      <w:lvlJc w:val="left"/>
      <w:pPr>
        <w:ind w:left="5491" w:hanging="188"/>
      </w:pPr>
      <w:rPr>
        <w:rFonts w:hint="default"/>
        <w:lang w:val="ro-RO" w:eastAsia="ro-RO" w:bidi="ro-RO"/>
      </w:rPr>
    </w:lvl>
    <w:lvl w:ilvl="8" w:tplc="7B8C07E8">
      <w:numFmt w:val="bullet"/>
      <w:lvlText w:val="•"/>
      <w:lvlJc w:val="left"/>
      <w:pPr>
        <w:ind w:left="6249" w:hanging="188"/>
      </w:pPr>
      <w:rPr>
        <w:rFonts w:hint="default"/>
        <w:lang w:val="ro-RO" w:eastAsia="ro-RO" w:bidi="ro-RO"/>
      </w:rPr>
    </w:lvl>
  </w:abstractNum>
  <w:abstractNum w:abstractNumId="2">
    <w:nsid w:val="33295FDC"/>
    <w:multiLevelType w:val="hybridMultilevel"/>
    <w:tmpl w:val="9FA05BBE"/>
    <w:lvl w:ilvl="0" w:tplc="FD566808">
      <w:numFmt w:val="bullet"/>
      <w:lvlText w:val="–"/>
      <w:lvlJc w:val="left"/>
      <w:pPr>
        <w:ind w:left="106" w:hanging="188"/>
      </w:pPr>
      <w:rPr>
        <w:rFonts w:hint="default"/>
        <w:w w:val="100"/>
        <w:lang w:val="ro-RO" w:eastAsia="ro-RO" w:bidi="ro-RO"/>
      </w:rPr>
    </w:lvl>
    <w:lvl w:ilvl="1" w:tplc="5166189C">
      <w:numFmt w:val="bullet"/>
      <w:lvlText w:val="•"/>
      <w:lvlJc w:val="left"/>
      <w:pPr>
        <w:ind w:left="866" w:hanging="188"/>
      </w:pPr>
      <w:rPr>
        <w:rFonts w:hint="default"/>
        <w:lang w:val="ro-RO" w:eastAsia="ro-RO" w:bidi="ro-RO"/>
      </w:rPr>
    </w:lvl>
    <w:lvl w:ilvl="2" w:tplc="6C66272C">
      <w:numFmt w:val="bullet"/>
      <w:lvlText w:val="•"/>
      <w:lvlJc w:val="left"/>
      <w:pPr>
        <w:ind w:left="1633" w:hanging="188"/>
      </w:pPr>
      <w:rPr>
        <w:rFonts w:hint="default"/>
        <w:lang w:val="ro-RO" w:eastAsia="ro-RO" w:bidi="ro-RO"/>
      </w:rPr>
    </w:lvl>
    <w:lvl w:ilvl="3" w:tplc="2F74F08E">
      <w:numFmt w:val="bullet"/>
      <w:lvlText w:val="•"/>
      <w:lvlJc w:val="left"/>
      <w:pPr>
        <w:ind w:left="2400" w:hanging="188"/>
      </w:pPr>
      <w:rPr>
        <w:rFonts w:hint="default"/>
        <w:lang w:val="ro-RO" w:eastAsia="ro-RO" w:bidi="ro-RO"/>
      </w:rPr>
    </w:lvl>
    <w:lvl w:ilvl="4" w:tplc="023E6538">
      <w:numFmt w:val="bullet"/>
      <w:lvlText w:val="•"/>
      <w:lvlJc w:val="left"/>
      <w:pPr>
        <w:ind w:left="3166" w:hanging="188"/>
      </w:pPr>
      <w:rPr>
        <w:rFonts w:hint="default"/>
        <w:lang w:val="ro-RO" w:eastAsia="ro-RO" w:bidi="ro-RO"/>
      </w:rPr>
    </w:lvl>
    <w:lvl w:ilvl="5" w:tplc="A816CF50">
      <w:numFmt w:val="bullet"/>
      <w:lvlText w:val="•"/>
      <w:lvlJc w:val="left"/>
      <w:pPr>
        <w:ind w:left="3933" w:hanging="188"/>
      </w:pPr>
      <w:rPr>
        <w:rFonts w:hint="default"/>
        <w:lang w:val="ro-RO" w:eastAsia="ro-RO" w:bidi="ro-RO"/>
      </w:rPr>
    </w:lvl>
    <w:lvl w:ilvl="6" w:tplc="CF8009B4">
      <w:numFmt w:val="bullet"/>
      <w:lvlText w:val="•"/>
      <w:lvlJc w:val="left"/>
      <w:pPr>
        <w:ind w:left="4700" w:hanging="188"/>
      </w:pPr>
      <w:rPr>
        <w:rFonts w:hint="default"/>
        <w:lang w:val="ro-RO" w:eastAsia="ro-RO" w:bidi="ro-RO"/>
      </w:rPr>
    </w:lvl>
    <w:lvl w:ilvl="7" w:tplc="B3DEF6C6">
      <w:numFmt w:val="bullet"/>
      <w:lvlText w:val="•"/>
      <w:lvlJc w:val="left"/>
      <w:pPr>
        <w:ind w:left="5466" w:hanging="188"/>
      </w:pPr>
      <w:rPr>
        <w:rFonts w:hint="default"/>
        <w:lang w:val="ro-RO" w:eastAsia="ro-RO" w:bidi="ro-RO"/>
      </w:rPr>
    </w:lvl>
    <w:lvl w:ilvl="8" w:tplc="CC846834">
      <w:numFmt w:val="bullet"/>
      <w:lvlText w:val="•"/>
      <w:lvlJc w:val="left"/>
      <w:pPr>
        <w:ind w:left="6233" w:hanging="188"/>
      </w:pPr>
      <w:rPr>
        <w:rFonts w:hint="default"/>
        <w:lang w:val="ro-RO" w:eastAsia="ro-RO" w:bidi="ro-RO"/>
      </w:rPr>
    </w:lvl>
  </w:abstractNum>
  <w:abstractNum w:abstractNumId="3">
    <w:nsid w:val="4D8076CF"/>
    <w:multiLevelType w:val="hybridMultilevel"/>
    <w:tmpl w:val="60D08DAE"/>
    <w:lvl w:ilvl="0" w:tplc="BBBC956A">
      <w:numFmt w:val="bullet"/>
      <w:lvlText w:val=""/>
      <w:lvlJc w:val="left"/>
      <w:pPr>
        <w:ind w:left="1373" w:hanging="360"/>
      </w:pPr>
      <w:rPr>
        <w:rFonts w:ascii="Wingdings" w:eastAsia="Wingdings" w:hAnsi="Wingdings" w:cs="Wingdings" w:hint="default"/>
        <w:w w:val="100"/>
        <w:sz w:val="22"/>
        <w:szCs w:val="22"/>
        <w:lang w:val="ro-RO" w:eastAsia="ro-RO" w:bidi="ro-RO"/>
      </w:rPr>
    </w:lvl>
    <w:lvl w:ilvl="1" w:tplc="913AFDC6">
      <w:numFmt w:val="bullet"/>
      <w:lvlText w:val="•"/>
      <w:lvlJc w:val="left"/>
      <w:pPr>
        <w:ind w:left="2018" w:hanging="360"/>
      </w:pPr>
      <w:rPr>
        <w:rFonts w:hint="default"/>
        <w:lang w:val="ro-RO" w:eastAsia="ro-RO" w:bidi="ro-RO"/>
      </w:rPr>
    </w:lvl>
    <w:lvl w:ilvl="2" w:tplc="1D7C78EA">
      <w:numFmt w:val="bullet"/>
      <w:lvlText w:val="•"/>
      <w:lvlJc w:val="left"/>
      <w:pPr>
        <w:ind w:left="2657" w:hanging="360"/>
      </w:pPr>
      <w:rPr>
        <w:rFonts w:hint="default"/>
        <w:lang w:val="ro-RO" w:eastAsia="ro-RO" w:bidi="ro-RO"/>
      </w:rPr>
    </w:lvl>
    <w:lvl w:ilvl="3" w:tplc="3F864D3C">
      <w:numFmt w:val="bullet"/>
      <w:lvlText w:val="•"/>
      <w:lvlJc w:val="left"/>
      <w:pPr>
        <w:ind w:left="3296" w:hanging="360"/>
      </w:pPr>
      <w:rPr>
        <w:rFonts w:hint="default"/>
        <w:lang w:val="ro-RO" w:eastAsia="ro-RO" w:bidi="ro-RO"/>
      </w:rPr>
    </w:lvl>
    <w:lvl w:ilvl="4" w:tplc="54F252C4">
      <w:numFmt w:val="bullet"/>
      <w:lvlText w:val="•"/>
      <w:lvlJc w:val="left"/>
      <w:pPr>
        <w:ind w:left="3934" w:hanging="360"/>
      </w:pPr>
      <w:rPr>
        <w:rFonts w:hint="default"/>
        <w:lang w:val="ro-RO" w:eastAsia="ro-RO" w:bidi="ro-RO"/>
      </w:rPr>
    </w:lvl>
    <w:lvl w:ilvl="5" w:tplc="B5F04020">
      <w:numFmt w:val="bullet"/>
      <w:lvlText w:val="•"/>
      <w:lvlJc w:val="left"/>
      <w:pPr>
        <w:ind w:left="4573" w:hanging="360"/>
      </w:pPr>
      <w:rPr>
        <w:rFonts w:hint="default"/>
        <w:lang w:val="ro-RO" w:eastAsia="ro-RO" w:bidi="ro-RO"/>
      </w:rPr>
    </w:lvl>
    <w:lvl w:ilvl="6" w:tplc="81C4C852">
      <w:numFmt w:val="bullet"/>
      <w:lvlText w:val="•"/>
      <w:lvlJc w:val="left"/>
      <w:pPr>
        <w:ind w:left="5212" w:hanging="360"/>
      </w:pPr>
      <w:rPr>
        <w:rFonts w:hint="default"/>
        <w:lang w:val="ro-RO" w:eastAsia="ro-RO" w:bidi="ro-RO"/>
      </w:rPr>
    </w:lvl>
    <w:lvl w:ilvl="7" w:tplc="79EA8D5E">
      <w:numFmt w:val="bullet"/>
      <w:lvlText w:val="•"/>
      <w:lvlJc w:val="left"/>
      <w:pPr>
        <w:ind w:left="5850" w:hanging="360"/>
      </w:pPr>
      <w:rPr>
        <w:rFonts w:hint="default"/>
        <w:lang w:val="ro-RO" w:eastAsia="ro-RO" w:bidi="ro-RO"/>
      </w:rPr>
    </w:lvl>
    <w:lvl w:ilvl="8" w:tplc="B9CC7838">
      <w:numFmt w:val="bullet"/>
      <w:lvlText w:val="•"/>
      <w:lvlJc w:val="left"/>
      <w:pPr>
        <w:ind w:left="6489" w:hanging="360"/>
      </w:pPr>
      <w:rPr>
        <w:rFonts w:hint="default"/>
        <w:lang w:val="ro-RO" w:eastAsia="ro-RO" w:bidi="ro-RO"/>
      </w:rPr>
    </w:lvl>
  </w:abstractNum>
  <w:abstractNum w:abstractNumId="4">
    <w:nsid w:val="62F9474C"/>
    <w:multiLevelType w:val="hybridMultilevel"/>
    <w:tmpl w:val="01300228"/>
    <w:lvl w:ilvl="0" w:tplc="192E4B18">
      <w:numFmt w:val="bullet"/>
      <w:lvlText w:val=""/>
      <w:lvlJc w:val="left"/>
      <w:pPr>
        <w:ind w:left="747" w:hanging="188"/>
      </w:pPr>
      <w:rPr>
        <w:rFonts w:ascii="Wingdings" w:eastAsia="Wingdings" w:hAnsi="Wingdings" w:cs="Wingdings" w:hint="default"/>
        <w:w w:val="100"/>
        <w:sz w:val="22"/>
        <w:szCs w:val="22"/>
        <w:lang w:val="ro-RO" w:eastAsia="ro-RO" w:bidi="ro-RO"/>
      </w:rPr>
    </w:lvl>
    <w:lvl w:ilvl="1" w:tplc="5C56E6A8">
      <w:numFmt w:val="bullet"/>
      <w:lvlText w:val="•"/>
      <w:lvlJc w:val="left"/>
      <w:pPr>
        <w:ind w:left="1442" w:hanging="188"/>
      </w:pPr>
      <w:rPr>
        <w:rFonts w:hint="default"/>
        <w:lang w:val="ro-RO" w:eastAsia="ro-RO" w:bidi="ro-RO"/>
      </w:rPr>
    </w:lvl>
    <w:lvl w:ilvl="2" w:tplc="61B84F66">
      <w:numFmt w:val="bullet"/>
      <w:lvlText w:val="•"/>
      <w:lvlJc w:val="left"/>
      <w:pPr>
        <w:ind w:left="2145" w:hanging="188"/>
      </w:pPr>
      <w:rPr>
        <w:rFonts w:hint="default"/>
        <w:lang w:val="ro-RO" w:eastAsia="ro-RO" w:bidi="ro-RO"/>
      </w:rPr>
    </w:lvl>
    <w:lvl w:ilvl="3" w:tplc="636CB820">
      <w:numFmt w:val="bullet"/>
      <w:lvlText w:val="•"/>
      <w:lvlJc w:val="left"/>
      <w:pPr>
        <w:ind w:left="2848" w:hanging="188"/>
      </w:pPr>
      <w:rPr>
        <w:rFonts w:hint="default"/>
        <w:lang w:val="ro-RO" w:eastAsia="ro-RO" w:bidi="ro-RO"/>
      </w:rPr>
    </w:lvl>
    <w:lvl w:ilvl="4" w:tplc="505E80B0">
      <w:numFmt w:val="bullet"/>
      <w:lvlText w:val="•"/>
      <w:lvlJc w:val="left"/>
      <w:pPr>
        <w:ind w:left="3550" w:hanging="188"/>
      </w:pPr>
      <w:rPr>
        <w:rFonts w:hint="default"/>
        <w:lang w:val="ro-RO" w:eastAsia="ro-RO" w:bidi="ro-RO"/>
      </w:rPr>
    </w:lvl>
    <w:lvl w:ilvl="5" w:tplc="4BFEA0C2">
      <w:numFmt w:val="bullet"/>
      <w:lvlText w:val="•"/>
      <w:lvlJc w:val="left"/>
      <w:pPr>
        <w:ind w:left="4253" w:hanging="188"/>
      </w:pPr>
      <w:rPr>
        <w:rFonts w:hint="default"/>
        <w:lang w:val="ro-RO" w:eastAsia="ro-RO" w:bidi="ro-RO"/>
      </w:rPr>
    </w:lvl>
    <w:lvl w:ilvl="6" w:tplc="AD7AB36C">
      <w:numFmt w:val="bullet"/>
      <w:lvlText w:val="•"/>
      <w:lvlJc w:val="left"/>
      <w:pPr>
        <w:ind w:left="4956" w:hanging="188"/>
      </w:pPr>
      <w:rPr>
        <w:rFonts w:hint="default"/>
        <w:lang w:val="ro-RO" w:eastAsia="ro-RO" w:bidi="ro-RO"/>
      </w:rPr>
    </w:lvl>
    <w:lvl w:ilvl="7" w:tplc="D5165138">
      <w:numFmt w:val="bullet"/>
      <w:lvlText w:val="•"/>
      <w:lvlJc w:val="left"/>
      <w:pPr>
        <w:ind w:left="5658" w:hanging="188"/>
      </w:pPr>
      <w:rPr>
        <w:rFonts w:hint="default"/>
        <w:lang w:val="ro-RO" w:eastAsia="ro-RO" w:bidi="ro-RO"/>
      </w:rPr>
    </w:lvl>
    <w:lvl w:ilvl="8" w:tplc="5D006376">
      <w:numFmt w:val="bullet"/>
      <w:lvlText w:val="•"/>
      <w:lvlJc w:val="left"/>
      <w:pPr>
        <w:ind w:left="6361" w:hanging="188"/>
      </w:pPr>
      <w:rPr>
        <w:rFonts w:hint="default"/>
        <w:lang w:val="ro-RO" w:eastAsia="ro-RO" w:bidi="ro-RO"/>
      </w:rPr>
    </w:lvl>
  </w:abstractNum>
  <w:abstractNum w:abstractNumId="5">
    <w:nsid w:val="71E11022"/>
    <w:multiLevelType w:val="hybridMultilevel"/>
    <w:tmpl w:val="DE260EA6"/>
    <w:lvl w:ilvl="0" w:tplc="7D2A49DC">
      <w:numFmt w:val="bullet"/>
      <w:lvlText w:val=""/>
      <w:lvlJc w:val="left"/>
      <w:pPr>
        <w:ind w:left="747" w:hanging="188"/>
      </w:pPr>
      <w:rPr>
        <w:rFonts w:ascii="Symbol" w:eastAsia="Symbol" w:hAnsi="Symbol" w:cs="Symbol" w:hint="default"/>
        <w:w w:val="99"/>
        <w:sz w:val="20"/>
        <w:szCs w:val="20"/>
        <w:lang w:val="ro-RO" w:eastAsia="ro-RO" w:bidi="ro-RO"/>
      </w:rPr>
    </w:lvl>
    <w:lvl w:ilvl="1" w:tplc="F44C99F8">
      <w:numFmt w:val="bullet"/>
      <w:lvlText w:val="•"/>
      <w:lvlJc w:val="left"/>
      <w:pPr>
        <w:ind w:left="1442" w:hanging="188"/>
      </w:pPr>
      <w:rPr>
        <w:rFonts w:hint="default"/>
        <w:lang w:val="ro-RO" w:eastAsia="ro-RO" w:bidi="ro-RO"/>
      </w:rPr>
    </w:lvl>
    <w:lvl w:ilvl="2" w:tplc="6FAC98C4">
      <w:numFmt w:val="bullet"/>
      <w:lvlText w:val="•"/>
      <w:lvlJc w:val="left"/>
      <w:pPr>
        <w:ind w:left="2145" w:hanging="188"/>
      </w:pPr>
      <w:rPr>
        <w:rFonts w:hint="default"/>
        <w:lang w:val="ro-RO" w:eastAsia="ro-RO" w:bidi="ro-RO"/>
      </w:rPr>
    </w:lvl>
    <w:lvl w:ilvl="3" w:tplc="1CF0835A">
      <w:numFmt w:val="bullet"/>
      <w:lvlText w:val="•"/>
      <w:lvlJc w:val="left"/>
      <w:pPr>
        <w:ind w:left="2848" w:hanging="188"/>
      </w:pPr>
      <w:rPr>
        <w:rFonts w:hint="default"/>
        <w:lang w:val="ro-RO" w:eastAsia="ro-RO" w:bidi="ro-RO"/>
      </w:rPr>
    </w:lvl>
    <w:lvl w:ilvl="4" w:tplc="8AB84C44">
      <w:numFmt w:val="bullet"/>
      <w:lvlText w:val="•"/>
      <w:lvlJc w:val="left"/>
      <w:pPr>
        <w:ind w:left="3550" w:hanging="188"/>
      </w:pPr>
      <w:rPr>
        <w:rFonts w:hint="default"/>
        <w:lang w:val="ro-RO" w:eastAsia="ro-RO" w:bidi="ro-RO"/>
      </w:rPr>
    </w:lvl>
    <w:lvl w:ilvl="5" w:tplc="21AE8530">
      <w:numFmt w:val="bullet"/>
      <w:lvlText w:val="•"/>
      <w:lvlJc w:val="left"/>
      <w:pPr>
        <w:ind w:left="4253" w:hanging="188"/>
      </w:pPr>
      <w:rPr>
        <w:rFonts w:hint="default"/>
        <w:lang w:val="ro-RO" w:eastAsia="ro-RO" w:bidi="ro-RO"/>
      </w:rPr>
    </w:lvl>
    <w:lvl w:ilvl="6" w:tplc="F70C455A">
      <w:numFmt w:val="bullet"/>
      <w:lvlText w:val="•"/>
      <w:lvlJc w:val="left"/>
      <w:pPr>
        <w:ind w:left="4956" w:hanging="188"/>
      </w:pPr>
      <w:rPr>
        <w:rFonts w:hint="default"/>
        <w:lang w:val="ro-RO" w:eastAsia="ro-RO" w:bidi="ro-RO"/>
      </w:rPr>
    </w:lvl>
    <w:lvl w:ilvl="7" w:tplc="DFFA0786">
      <w:numFmt w:val="bullet"/>
      <w:lvlText w:val="•"/>
      <w:lvlJc w:val="left"/>
      <w:pPr>
        <w:ind w:left="5658" w:hanging="188"/>
      </w:pPr>
      <w:rPr>
        <w:rFonts w:hint="default"/>
        <w:lang w:val="ro-RO" w:eastAsia="ro-RO" w:bidi="ro-RO"/>
      </w:rPr>
    </w:lvl>
    <w:lvl w:ilvl="8" w:tplc="20BC4C90">
      <w:numFmt w:val="bullet"/>
      <w:lvlText w:val="•"/>
      <w:lvlJc w:val="left"/>
      <w:pPr>
        <w:ind w:left="6361" w:hanging="188"/>
      </w:pPr>
      <w:rPr>
        <w:rFonts w:hint="default"/>
        <w:lang w:val="ro-RO" w:eastAsia="ro-RO" w:bidi="ro-RO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B5ABF"/>
    <w:rsid w:val="004B5ABF"/>
    <w:rsid w:val="008D7955"/>
    <w:rsid w:val="00DA0DA4"/>
    <w:rsid w:val="00DF0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B5ABF"/>
    <w:rPr>
      <w:rFonts w:ascii="Arial" w:eastAsia="Arial" w:hAnsi="Arial" w:cs="Arial"/>
      <w:lang w:val="ro-RO" w:eastAsia="ro-RO" w:bidi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B5ABF"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4B5ABF"/>
  </w:style>
  <w:style w:type="paragraph" w:customStyle="1" w:styleId="TableParagraph">
    <w:name w:val="Table Paragraph"/>
    <w:basedOn w:val="Normal"/>
    <w:uiPriority w:val="1"/>
    <w:qFormat/>
    <w:rsid w:val="004B5ABF"/>
    <w:pPr>
      <w:spacing w:line="252" w:lineRule="exact"/>
      <w:ind w:left="10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378</Words>
  <Characters>2160</Characters>
  <Application>Microsoft Office Word</Application>
  <DocSecurity>0</DocSecurity>
  <Lines>18</Lines>
  <Paragraphs>5</Paragraphs>
  <ScaleCrop>false</ScaleCrop>
  <Company/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3</cp:revision>
  <dcterms:created xsi:type="dcterms:W3CDTF">2020-03-13T06:21:00Z</dcterms:created>
  <dcterms:modified xsi:type="dcterms:W3CDTF">2020-03-13T06:30:00Z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2020-03-13T00:00:00Z</vt:filetime>
  </property>
</Properties>
</file>