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81" w:rsidRPr="00CA7CB5" w:rsidRDefault="00E54F81" w:rsidP="00CA7CB5">
      <w:pPr>
        <w:spacing w:after="0" w:line="360" w:lineRule="auto"/>
        <w:jc w:val="both"/>
        <w:rPr>
          <w:rFonts w:ascii="Verdana" w:hAnsi="Verdana" w:cs="Arial"/>
          <w:b/>
          <w:iCs/>
          <w:color w:val="0070C0"/>
        </w:rPr>
      </w:pPr>
      <w:r w:rsidRPr="00CA7CB5">
        <w:rPr>
          <w:rFonts w:ascii="Verdana" w:hAnsi="Verdana" w:cs="Arial"/>
          <w:b/>
          <w:iCs/>
          <w:color w:val="0070C0"/>
        </w:rPr>
        <w:t>LICEUL TEHNOLOGIC DE TRANSPORTURI AUTO</w:t>
      </w:r>
    </w:p>
    <w:p w:rsidR="00E54F81" w:rsidRPr="00CA7CB5" w:rsidRDefault="00E54F81" w:rsidP="00CA7CB5">
      <w:pPr>
        <w:spacing w:after="0" w:line="360" w:lineRule="auto"/>
        <w:jc w:val="both"/>
        <w:rPr>
          <w:rFonts w:ascii="Verdana" w:hAnsi="Verdana" w:cs="Arial"/>
          <w:b/>
          <w:iCs/>
          <w:color w:val="0070C0"/>
        </w:rPr>
      </w:pPr>
      <w:r w:rsidRPr="00CA7CB5">
        <w:rPr>
          <w:rFonts w:ascii="Verdana" w:hAnsi="Verdana" w:cs="Arial"/>
          <w:b/>
          <w:iCs/>
          <w:color w:val="0070C0"/>
        </w:rPr>
        <w:t>PROF. CHIRCA MIHAELA</w:t>
      </w:r>
    </w:p>
    <w:p w:rsidR="00E54F81" w:rsidRPr="00CA7CB5" w:rsidRDefault="00E54F81" w:rsidP="00CA7CB5">
      <w:pPr>
        <w:spacing w:after="0" w:line="360" w:lineRule="auto"/>
        <w:jc w:val="both"/>
        <w:rPr>
          <w:rFonts w:ascii="Verdana" w:hAnsi="Verdana" w:cs="Arial"/>
          <w:b/>
          <w:iCs/>
          <w:color w:val="0070C0"/>
        </w:rPr>
      </w:pPr>
      <w:r w:rsidRPr="00CA7CB5">
        <w:rPr>
          <w:rFonts w:ascii="Verdana" w:hAnsi="Verdana" w:cs="Arial"/>
          <w:b/>
          <w:iCs/>
          <w:color w:val="0070C0"/>
        </w:rPr>
        <w:t>MODULUL M5 – COORDONAREA SI MONITORIZAREA TRANSPORTURILOR</w:t>
      </w:r>
    </w:p>
    <w:p w:rsidR="00E54F81" w:rsidRPr="00CA7CB5" w:rsidRDefault="00E54F81" w:rsidP="00CA7CB5">
      <w:pPr>
        <w:spacing w:after="0" w:line="360" w:lineRule="auto"/>
        <w:jc w:val="both"/>
        <w:rPr>
          <w:rFonts w:ascii="Verdana" w:hAnsi="Verdana" w:cs="Arial"/>
          <w:b/>
          <w:iCs/>
          <w:color w:val="0070C0"/>
        </w:rPr>
      </w:pPr>
    </w:p>
    <w:p w:rsidR="00E54F81" w:rsidRDefault="00E54F81" w:rsidP="00CA7CB5">
      <w:pPr>
        <w:spacing w:after="0" w:line="360" w:lineRule="auto"/>
        <w:jc w:val="center"/>
        <w:rPr>
          <w:rFonts w:ascii="Verdana" w:hAnsi="Verdana" w:cs="Arial"/>
          <w:b/>
          <w:iCs/>
          <w:color w:val="0070C0"/>
        </w:rPr>
      </w:pPr>
      <w:proofErr w:type="spellStart"/>
      <w:r w:rsidRPr="00CA7CB5">
        <w:rPr>
          <w:rFonts w:ascii="Verdana" w:hAnsi="Verdana" w:cs="Arial"/>
          <w:b/>
          <w:iCs/>
          <w:color w:val="0070C0"/>
        </w:rPr>
        <w:t>Nor</w:t>
      </w:r>
      <w:r w:rsidRPr="00CA7CB5">
        <w:rPr>
          <w:rFonts w:ascii="Verdana" w:hAnsi="Verdana" w:cs="Arial"/>
          <w:b/>
          <w:iCs/>
          <w:color w:val="0070C0"/>
        </w:rPr>
        <w:t>marea</w:t>
      </w:r>
      <w:proofErr w:type="spellEnd"/>
      <w:r w:rsidRPr="00CA7CB5">
        <w:rPr>
          <w:rFonts w:ascii="Verdana" w:hAnsi="Verdana" w:cs="Arial"/>
          <w:b/>
          <w:iCs/>
          <w:color w:val="0070C0"/>
        </w:rPr>
        <w:t xml:space="preserve"> </w:t>
      </w:r>
      <w:proofErr w:type="spellStart"/>
      <w:r w:rsidRPr="00CA7CB5">
        <w:rPr>
          <w:rFonts w:ascii="Verdana" w:hAnsi="Verdana" w:cs="Arial"/>
          <w:b/>
          <w:iCs/>
          <w:color w:val="0070C0"/>
        </w:rPr>
        <w:t>consumului</w:t>
      </w:r>
      <w:proofErr w:type="spellEnd"/>
      <w:r w:rsidRPr="00CA7CB5">
        <w:rPr>
          <w:rFonts w:ascii="Verdana" w:hAnsi="Verdana" w:cs="Arial"/>
          <w:b/>
          <w:iCs/>
          <w:color w:val="0070C0"/>
        </w:rPr>
        <w:t xml:space="preserve"> de </w:t>
      </w:r>
      <w:proofErr w:type="spellStart"/>
      <w:r w:rsidRPr="00CA7CB5">
        <w:rPr>
          <w:rFonts w:ascii="Verdana" w:hAnsi="Verdana" w:cs="Arial"/>
          <w:b/>
          <w:iCs/>
          <w:color w:val="0070C0"/>
        </w:rPr>
        <w:t>combustibil</w:t>
      </w:r>
      <w:proofErr w:type="spellEnd"/>
    </w:p>
    <w:p w:rsidR="00CA7CB5" w:rsidRPr="00CA7CB5" w:rsidRDefault="00CA7CB5" w:rsidP="00CA7CB5">
      <w:pPr>
        <w:spacing w:after="0" w:line="360" w:lineRule="auto"/>
        <w:jc w:val="center"/>
        <w:rPr>
          <w:rFonts w:ascii="Verdana" w:hAnsi="Verdana" w:cs="Arial"/>
          <w:b/>
          <w:iCs/>
          <w:color w:val="0070C0"/>
        </w:rPr>
      </w:pP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/>
          <w:lang w:val="ro-RO"/>
        </w:rPr>
      </w:pPr>
      <w:r w:rsidRPr="00CA7CB5">
        <w:rPr>
          <w:rFonts w:ascii="Verdana" w:hAnsi="Verdana"/>
          <w:b/>
          <w:lang w:val="ro-RO"/>
        </w:rPr>
        <w:t>2.1 Calculul consumului de combustibil pentru transportul de mărfuri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bCs/>
          <w:lang w:val="ro-RO"/>
        </w:rPr>
        <w:t>Consumul normat de combustibil pentru autovehiculele destinate transportului de  marfa se determină cu relaţia :</w:t>
      </w:r>
    </w:p>
    <w:p w:rsidR="00CA7CB5" w:rsidRPr="00CA7CB5" w:rsidRDefault="00CA7CB5" w:rsidP="00CA7CB5">
      <w:pPr>
        <w:spacing w:after="0" w:line="360" w:lineRule="auto"/>
        <w:jc w:val="center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bCs/>
          <w:position w:val="-28"/>
          <w:lang w:val="ro-RO"/>
        </w:rPr>
        <w:object w:dxaOrig="337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15pt;height:36pt" o:ole="">
            <v:imagedata r:id="rId6" o:title=""/>
          </v:shape>
          <o:OLEObject Type="Embed" ProgID="Equation.3" ShapeID="_x0000_i1025" DrawAspect="Content" ObjectID="_1646137382" r:id="rId7"/>
        </w:object>
      </w:r>
      <w:r w:rsidRPr="00CA7CB5">
        <w:rPr>
          <w:rFonts w:ascii="Verdana" w:hAnsi="Verdana"/>
          <w:bCs/>
          <w:lang w:val="ro-RO"/>
        </w:rPr>
        <w:t xml:space="preserve">   [litri]</w:t>
      </w:r>
      <w:r w:rsidRPr="00CA7CB5">
        <w:rPr>
          <w:rFonts w:ascii="Verdana" w:hAnsi="Verdana"/>
          <w:bCs/>
          <w:lang w:val="ro-RO"/>
        </w:rPr>
        <w:tab/>
      </w:r>
      <w:r w:rsidRPr="00CA7CB5">
        <w:rPr>
          <w:rFonts w:ascii="Verdana" w:hAnsi="Verdana"/>
          <w:bCs/>
          <w:lang w:val="ro-RO"/>
        </w:rPr>
        <w:tab/>
      </w:r>
      <w:r w:rsidRPr="00CA7CB5">
        <w:rPr>
          <w:rFonts w:ascii="Verdana" w:hAnsi="Verdana"/>
          <w:bCs/>
          <w:lang w:val="ro-RO"/>
        </w:rPr>
        <w:tab/>
      </w:r>
      <w:r w:rsidRPr="00CA7CB5">
        <w:rPr>
          <w:rFonts w:ascii="Verdana" w:hAnsi="Verdana"/>
          <w:bCs/>
          <w:lang w:val="ro-RO"/>
        </w:rPr>
        <w:tab/>
      </w:r>
      <w:r w:rsidRPr="00CA7CB5">
        <w:rPr>
          <w:rFonts w:ascii="Verdana" w:hAnsi="Verdana"/>
          <w:bCs/>
          <w:lang w:val="ro-RO"/>
        </w:rPr>
        <w:tab/>
      </w:r>
      <w:r w:rsidRPr="00CA7CB5">
        <w:rPr>
          <w:rFonts w:ascii="Verdana" w:hAnsi="Verdana"/>
          <w:bCs/>
          <w:lang w:val="ro-RO"/>
        </w:rPr>
        <w:tab/>
      </w:r>
      <w:r w:rsidRPr="00CA7CB5">
        <w:rPr>
          <w:rFonts w:ascii="Verdana" w:hAnsi="Verdana"/>
          <w:bCs/>
          <w:lang w:val="ro-RO"/>
        </w:rPr>
        <w:tab/>
        <w:t>(1)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bCs/>
          <w:lang w:val="ro-RO"/>
        </w:rPr>
        <w:t>în care: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bCs/>
          <w:lang w:val="ro-RO"/>
        </w:rPr>
        <w:t xml:space="preserve">  - P</w:t>
      </w:r>
      <w:r w:rsidRPr="00CA7CB5">
        <w:rPr>
          <w:rFonts w:ascii="Verdana" w:hAnsi="Verdana"/>
          <w:bCs/>
          <w:vertAlign w:val="subscript"/>
          <w:lang w:val="ro-RO"/>
        </w:rPr>
        <w:t>e</w:t>
      </w:r>
      <w:r w:rsidRPr="00CA7CB5">
        <w:rPr>
          <w:rFonts w:ascii="Verdana" w:hAnsi="Verdana"/>
          <w:bCs/>
          <w:lang w:val="ro-RO"/>
        </w:rPr>
        <w:t xml:space="preserve"> este parcursul echivalent al autovehiculului (în km echivalenţi) care se stabileşte conform pct. 3</w:t>
      </w:r>
    </w:p>
    <w:p w:rsidR="00CA7CB5" w:rsidRPr="00CA7CB5" w:rsidRDefault="00CA7CB5" w:rsidP="00CA7CB5">
      <w:pPr>
        <w:spacing w:after="0" w:line="360" w:lineRule="auto"/>
        <w:ind w:left="794" w:hanging="794"/>
        <w:jc w:val="both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bCs/>
          <w:lang w:val="ro-RO"/>
        </w:rPr>
        <w:t xml:space="preserve">  - C</w:t>
      </w:r>
      <w:r w:rsidRPr="00CA7CB5">
        <w:rPr>
          <w:rFonts w:ascii="Verdana" w:hAnsi="Verdana"/>
          <w:bCs/>
          <w:vertAlign w:val="subscript"/>
          <w:lang w:val="ro-RO"/>
        </w:rPr>
        <w:t>m1</w:t>
      </w:r>
      <w:r w:rsidRPr="00CA7CB5">
        <w:rPr>
          <w:rFonts w:ascii="Verdana" w:hAnsi="Verdana"/>
          <w:bCs/>
          <w:lang w:val="ro-RO"/>
        </w:rPr>
        <w:t xml:space="preserve"> este consumul mediu de combustibil al autovehiculului (litri/100 km echivalenţi) determinat conform STAS 6926/10-1982. Acest consum este considerat pentru:</w:t>
      </w:r>
    </w:p>
    <w:p w:rsidR="00CA7CB5" w:rsidRPr="00CA7CB5" w:rsidRDefault="00CA7CB5" w:rsidP="00CA7CB5">
      <w:pPr>
        <w:numPr>
          <w:ilvl w:val="0"/>
          <w:numId w:val="1"/>
        </w:numPr>
        <w:spacing w:after="0" w:line="360" w:lineRule="auto"/>
        <w:ind w:left="737"/>
        <w:jc w:val="both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bCs/>
          <w:lang w:val="ro-RO"/>
        </w:rPr>
        <w:t xml:space="preserve">autovehicule destinate transportului de mărfuri cu masa totală autorizată mai mică de </w:t>
      </w:r>
      <w:smartTag w:uri="urn:schemas-microsoft-com:office:smarttags" w:element="metricconverter">
        <w:smartTagPr>
          <w:attr w:name="ProductID" w:val="1500 kg"/>
        </w:smartTagPr>
        <w:r w:rsidRPr="00CA7CB5">
          <w:rPr>
            <w:rFonts w:ascii="Verdana" w:hAnsi="Verdana"/>
            <w:bCs/>
            <w:lang w:val="ro-RO"/>
          </w:rPr>
          <w:t>1500 kg</w:t>
        </w:r>
      </w:smartTag>
      <w:r w:rsidRPr="00CA7CB5">
        <w:rPr>
          <w:rFonts w:ascii="Verdana" w:hAnsi="Verdana"/>
          <w:bCs/>
          <w:lang w:val="ro-RO"/>
        </w:rPr>
        <w:t>, la jumătate de sarcină utilă maximă admisibilă;</w:t>
      </w:r>
    </w:p>
    <w:p w:rsidR="00CA7CB5" w:rsidRPr="00CA7CB5" w:rsidRDefault="00CA7CB5" w:rsidP="00CA7CB5">
      <w:pPr>
        <w:numPr>
          <w:ilvl w:val="0"/>
          <w:numId w:val="1"/>
        </w:numPr>
        <w:spacing w:after="0" w:line="360" w:lineRule="auto"/>
        <w:ind w:left="737"/>
        <w:jc w:val="both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bCs/>
          <w:lang w:val="ro-RO"/>
        </w:rPr>
        <w:t xml:space="preserve">autovehicule destinate transportului de mărfuri cu masa totală autorizată mai mare de </w:t>
      </w:r>
      <w:smartTag w:uri="urn:schemas-microsoft-com:office:smarttags" w:element="metricconverter">
        <w:smartTagPr>
          <w:attr w:name="ProductID" w:val="1500 kg"/>
        </w:smartTagPr>
        <w:r w:rsidRPr="00CA7CB5">
          <w:rPr>
            <w:rFonts w:ascii="Verdana" w:hAnsi="Verdana"/>
            <w:bCs/>
            <w:lang w:val="ro-RO"/>
          </w:rPr>
          <w:t>1500 kg</w:t>
        </w:r>
      </w:smartTag>
      <w:r w:rsidRPr="00CA7CB5">
        <w:rPr>
          <w:rFonts w:ascii="Verdana" w:hAnsi="Verdana"/>
          <w:bCs/>
          <w:lang w:val="ro-RO"/>
        </w:rPr>
        <w:t>, fără sarcină.</w:t>
      </w:r>
    </w:p>
    <w:p w:rsidR="00CA7CB5" w:rsidRPr="00CA7CB5" w:rsidRDefault="00CA7CB5" w:rsidP="00CA7CB5">
      <w:pPr>
        <w:numPr>
          <w:ilvl w:val="0"/>
          <w:numId w:val="1"/>
        </w:numPr>
        <w:spacing w:after="0" w:line="360" w:lineRule="auto"/>
        <w:ind w:left="737"/>
        <w:jc w:val="both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bCs/>
          <w:lang w:val="ro-RO"/>
        </w:rPr>
        <w:t>Valorile consumului mediu de combustibil pentru autovehiculele destinate transportului de mărfuri sunt date în tabelele 8a şi 8b. Pentru autovehiculele a căror consum mediu nu este precizat in tabel acesta se va determina de către RAR conform metodologiei prevăzute în STAS 6926/10 1982.</w:t>
      </w:r>
    </w:p>
    <w:p w:rsidR="00CA7CB5" w:rsidRPr="00CA7CB5" w:rsidRDefault="00CA7CB5" w:rsidP="00CA7CB5">
      <w:pPr>
        <w:spacing w:after="0" w:line="360" w:lineRule="auto"/>
        <w:ind w:left="680" w:hanging="680"/>
        <w:jc w:val="both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bCs/>
          <w:lang w:val="ro-RO"/>
        </w:rPr>
        <w:t xml:space="preserve">  - K</w:t>
      </w:r>
      <w:r w:rsidRPr="00CA7CB5">
        <w:rPr>
          <w:rFonts w:ascii="Verdana" w:hAnsi="Verdana"/>
          <w:bCs/>
          <w:vertAlign w:val="subscript"/>
          <w:lang w:val="ro-RO"/>
        </w:rPr>
        <w:t>G</w:t>
      </w:r>
      <w:r w:rsidRPr="00CA7CB5">
        <w:rPr>
          <w:rFonts w:ascii="Verdana" w:hAnsi="Verdana"/>
          <w:bCs/>
          <w:vertAlign w:val="superscript"/>
          <w:lang w:val="ro-RO"/>
        </w:rPr>
        <w:t xml:space="preserve"> </w:t>
      </w:r>
      <w:r w:rsidRPr="00CA7CB5">
        <w:rPr>
          <w:rFonts w:ascii="Verdana" w:hAnsi="Verdana"/>
          <w:bCs/>
          <w:lang w:val="ro-RO"/>
        </w:rPr>
        <w:t xml:space="preserve"> este coeficientul de corecţie</w:t>
      </w:r>
      <w:r w:rsidRPr="00CA7CB5">
        <w:rPr>
          <w:rFonts w:ascii="Verdana" w:hAnsi="Verdana"/>
          <w:bCs/>
          <w:vertAlign w:val="superscript"/>
          <w:lang w:val="ro-RO"/>
        </w:rPr>
        <w:t xml:space="preserve"> </w:t>
      </w:r>
      <w:r w:rsidRPr="00CA7CB5">
        <w:rPr>
          <w:rFonts w:ascii="Verdana" w:hAnsi="Verdana"/>
          <w:bCs/>
          <w:lang w:val="ro-RO"/>
        </w:rPr>
        <w:t>a consumului de combustibil pentru sarcina transportată, pct. 8 ale cărui valori sunt prevăzute in tabelul 7.</w:t>
      </w:r>
    </w:p>
    <w:p w:rsidR="00CA7CB5" w:rsidRPr="00CA7CB5" w:rsidRDefault="00CA7CB5" w:rsidP="00CA7CB5">
      <w:pPr>
        <w:spacing w:after="0" w:line="360" w:lineRule="auto"/>
        <w:ind w:left="680" w:hanging="680"/>
        <w:jc w:val="both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bCs/>
          <w:lang w:val="ro-RO"/>
        </w:rPr>
        <w:t xml:space="preserve">   - A   este coeficientul de corecţie care ţine seama de condiţiile atmosferice, conform metodologiei de la pct. 9.</w:t>
      </w:r>
    </w:p>
    <w:p w:rsidR="00CA7CB5" w:rsidRPr="00CA7CB5" w:rsidRDefault="00CA7CB5" w:rsidP="00CA7CB5">
      <w:pPr>
        <w:spacing w:after="0" w:line="360" w:lineRule="auto"/>
        <w:ind w:left="680" w:hanging="680"/>
        <w:jc w:val="both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bCs/>
          <w:lang w:val="ro-RO"/>
        </w:rPr>
        <w:t xml:space="preserve">  - S</w:t>
      </w:r>
      <w:r w:rsidRPr="00CA7CB5">
        <w:rPr>
          <w:rFonts w:ascii="Verdana" w:hAnsi="Verdana"/>
          <w:bCs/>
          <w:vertAlign w:val="subscript"/>
          <w:lang w:val="ro-RO"/>
        </w:rPr>
        <w:t>b</w:t>
      </w:r>
      <w:r w:rsidRPr="00CA7CB5">
        <w:rPr>
          <w:rFonts w:ascii="Verdana" w:hAnsi="Verdana"/>
          <w:bCs/>
          <w:lang w:val="ro-RO"/>
        </w:rPr>
        <w:t xml:space="preserve"> este coeficientul specific de corecţie</w:t>
      </w:r>
      <w:r w:rsidRPr="00CA7CB5">
        <w:rPr>
          <w:rFonts w:ascii="Verdana" w:hAnsi="Verdana"/>
          <w:bCs/>
          <w:vertAlign w:val="superscript"/>
          <w:lang w:val="ro-RO"/>
        </w:rPr>
        <w:t xml:space="preserve"> </w:t>
      </w:r>
      <w:r w:rsidRPr="00CA7CB5">
        <w:rPr>
          <w:rFonts w:ascii="Verdana" w:hAnsi="Verdana"/>
          <w:bCs/>
          <w:lang w:val="ro-RO"/>
        </w:rPr>
        <w:t>a consumului de combustibil. Acesta se determină, pentru condiţii speciale de utilizare a autovehiculului, conform metodologiei de la pct. 10. În condiţii normale de exploatare coeficientul este S</w:t>
      </w:r>
      <w:r w:rsidRPr="00CA7CB5">
        <w:rPr>
          <w:rFonts w:ascii="Verdana" w:hAnsi="Verdana"/>
          <w:bCs/>
          <w:vertAlign w:val="subscript"/>
          <w:lang w:val="ro-RO"/>
        </w:rPr>
        <w:t>b</w:t>
      </w:r>
      <w:r w:rsidRPr="00CA7CB5">
        <w:rPr>
          <w:rFonts w:ascii="Verdana" w:hAnsi="Verdana"/>
          <w:bCs/>
          <w:lang w:val="ro-RO"/>
        </w:rPr>
        <w:t>=1.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bCs/>
          <w:lang w:val="ro-RO"/>
        </w:rPr>
        <w:t xml:space="preserve">  - Q este sporul de consum de combustibil pentru opriri şi demarări repetate pct 11.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</w:p>
    <w:p w:rsidR="00CA7CB5" w:rsidRDefault="00CA7CB5" w:rsidP="00CA7CB5">
      <w:pPr>
        <w:spacing w:after="0" w:line="360" w:lineRule="auto"/>
        <w:jc w:val="both"/>
        <w:rPr>
          <w:rFonts w:ascii="Verdana" w:hAnsi="Verdana"/>
          <w:b/>
          <w:bCs/>
          <w:color w:val="222222"/>
          <w:lang w:val="ro-RO"/>
        </w:rPr>
      </w:pPr>
    </w:p>
    <w:p w:rsidR="00CA7CB5" w:rsidRDefault="00CA7CB5" w:rsidP="00CA7CB5">
      <w:pPr>
        <w:spacing w:after="0" w:line="360" w:lineRule="auto"/>
        <w:jc w:val="both"/>
        <w:rPr>
          <w:rFonts w:ascii="Verdana" w:hAnsi="Verdana"/>
          <w:b/>
          <w:bCs/>
          <w:color w:val="222222"/>
          <w:lang w:val="ro-RO"/>
        </w:rPr>
      </w:pPr>
    </w:p>
    <w:p w:rsidR="00CA7CB5" w:rsidRDefault="00CA7CB5" w:rsidP="00CA7CB5">
      <w:pPr>
        <w:spacing w:after="0" w:line="360" w:lineRule="auto"/>
        <w:jc w:val="both"/>
        <w:rPr>
          <w:rFonts w:ascii="Verdana" w:hAnsi="Verdana"/>
          <w:b/>
          <w:bCs/>
          <w:color w:val="222222"/>
          <w:lang w:val="ro-RO"/>
        </w:rPr>
      </w:pPr>
    </w:p>
    <w:p w:rsidR="00CA7CB5" w:rsidRDefault="00CA7CB5" w:rsidP="00CA7CB5">
      <w:pPr>
        <w:spacing w:after="0" w:line="360" w:lineRule="auto"/>
        <w:jc w:val="both"/>
        <w:rPr>
          <w:rFonts w:ascii="Verdana" w:hAnsi="Verdana"/>
          <w:b/>
          <w:bCs/>
          <w:color w:val="222222"/>
          <w:lang w:val="ro-RO"/>
        </w:rPr>
      </w:pPr>
    </w:p>
    <w:p w:rsidR="00CA7CB5" w:rsidRDefault="00CA7CB5" w:rsidP="00CA7CB5">
      <w:pPr>
        <w:spacing w:after="0" w:line="360" w:lineRule="auto"/>
        <w:jc w:val="both"/>
        <w:rPr>
          <w:rFonts w:ascii="Verdana" w:hAnsi="Verdana"/>
          <w:b/>
          <w:bCs/>
          <w:color w:val="222222"/>
          <w:lang w:val="ro-RO"/>
        </w:rPr>
      </w:pPr>
    </w:p>
    <w:p w:rsidR="00CA7CB5" w:rsidRDefault="00CA7CB5" w:rsidP="00CA7CB5">
      <w:pPr>
        <w:spacing w:after="0" w:line="360" w:lineRule="auto"/>
        <w:jc w:val="both"/>
        <w:rPr>
          <w:rFonts w:ascii="Verdana" w:hAnsi="Verdana"/>
          <w:b/>
          <w:bCs/>
          <w:color w:val="222222"/>
          <w:lang w:val="ro-RO"/>
        </w:rPr>
      </w:pPr>
    </w:p>
    <w:p w:rsidR="00CA7CB5" w:rsidRDefault="00CA7CB5" w:rsidP="00CA7CB5">
      <w:pPr>
        <w:spacing w:after="0" w:line="360" w:lineRule="auto"/>
        <w:jc w:val="both"/>
        <w:rPr>
          <w:rFonts w:ascii="Verdana" w:hAnsi="Verdana"/>
          <w:b/>
          <w:bCs/>
          <w:color w:val="222222"/>
          <w:lang w:val="ro-RO"/>
        </w:rPr>
      </w:pP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/>
          <w:bCs/>
          <w:lang w:val="ro-RO"/>
        </w:rPr>
      </w:pPr>
      <w:r w:rsidRPr="00CA7CB5">
        <w:rPr>
          <w:rFonts w:ascii="Verdana" w:hAnsi="Verdana"/>
          <w:b/>
          <w:bCs/>
          <w:color w:val="222222"/>
          <w:lang w:val="ro-RO"/>
        </w:rPr>
        <w:t xml:space="preserve">2.2 </w:t>
      </w:r>
      <w:r w:rsidRPr="00CA7CB5">
        <w:rPr>
          <w:rFonts w:ascii="Verdana" w:hAnsi="Verdana"/>
          <w:b/>
          <w:bCs/>
          <w:lang w:val="ro-RO"/>
        </w:rPr>
        <w:t>Calculul consumului de combustibil pentru transportul de persoane cu mai mult de 9 locuri inclusiv cel al şoferului (microbuze, autobuze)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/>
          <w:bCs/>
          <w:lang w:val="ro-RO"/>
        </w:rPr>
      </w:pP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/>
          <w:bCs/>
          <w:lang w:val="ro-RO"/>
        </w:rPr>
      </w:pPr>
      <w:r w:rsidRPr="00CA7CB5">
        <w:rPr>
          <w:rFonts w:ascii="Verdana" w:hAnsi="Verdana"/>
          <w:bCs/>
          <w:lang w:val="ro-RO"/>
        </w:rPr>
        <w:t>Consumul normat de combustibil pentru autovehiculele destinate transportului de persoane cu mai mult de 9 locuri (microbuze, autobuze) se determină cu relaţia: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</w:p>
    <w:p w:rsidR="00CA7CB5" w:rsidRPr="00CA7CB5" w:rsidRDefault="00CA7CB5" w:rsidP="00CA7CB5">
      <w:pPr>
        <w:spacing w:after="0" w:line="360" w:lineRule="auto"/>
        <w:jc w:val="center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bCs/>
          <w:position w:val="-28"/>
          <w:lang w:val="ro-RO"/>
        </w:rPr>
        <w:object w:dxaOrig="2880" w:dyaOrig="720">
          <v:shape id="_x0000_i1026" type="#_x0000_t75" style="width:2in;height:36pt" o:ole="">
            <v:imagedata r:id="rId8" o:title=""/>
          </v:shape>
          <o:OLEObject Type="Embed" ProgID="Equation.3" ShapeID="_x0000_i1026" DrawAspect="Content" ObjectID="_1646137383" r:id="rId9"/>
        </w:object>
      </w:r>
      <w:r w:rsidRPr="00CA7CB5">
        <w:rPr>
          <w:rFonts w:ascii="Verdana" w:hAnsi="Verdana"/>
          <w:bCs/>
          <w:lang w:val="ro-RO"/>
        </w:rPr>
        <w:t xml:space="preserve">   [litri]</w:t>
      </w:r>
      <w:r w:rsidRPr="00CA7CB5">
        <w:rPr>
          <w:rFonts w:ascii="Verdana" w:hAnsi="Verdana"/>
          <w:bCs/>
          <w:lang w:val="ro-RO"/>
        </w:rPr>
        <w:tab/>
      </w:r>
      <w:r w:rsidRPr="00CA7CB5">
        <w:rPr>
          <w:rFonts w:ascii="Verdana" w:hAnsi="Verdana"/>
          <w:bCs/>
          <w:lang w:val="ro-RO"/>
        </w:rPr>
        <w:tab/>
      </w:r>
      <w:r w:rsidRPr="00CA7CB5">
        <w:rPr>
          <w:rFonts w:ascii="Verdana" w:hAnsi="Verdana"/>
          <w:bCs/>
          <w:lang w:val="ro-RO"/>
        </w:rPr>
        <w:tab/>
      </w:r>
      <w:r w:rsidRPr="00CA7CB5">
        <w:rPr>
          <w:rFonts w:ascii="Verdana" w:hAnsi="Verdana"/>
          <w:bCs/>
          <w:lang w:val="ro-RO"/>
        </w:rPr>
        <w:tab/>
      </w:r>
      <w:r w:rsidRPr="00CA7CB5">
        <w:rPr>
          <w:rFonts w:ascii="Verdana" w:hAnsi="Verdana"/>
          <w:bCs/>
          <w:lang w:val="ro-RO"/>
        </w:rPr>
        <w:tab/>
      </w:r>
      <w:r w:rsidRPr="00CA7CB5">
        <w:rPr>
          <w:rFonts w:ascii="Verdana" w:hAnsi="Verdana"/>
          <w:bCs/>
          <w:lang w:val="ro-RO"/>
        </w:rPr>
        <w:tab/>
      </w:r>
      <w:r w:rsidRPr="00CA7CB5">
        <w:rPr>
          <w:rFonts w:ascii="Verdana" w:hAnsi="Verdana"/>
          <w:bCs/>
          <w:lang w:val="ro-RO"/>
        </w:rPr>
        <w:tab/>
        <w:t>(2)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bCs/>
          <w:lang w:val="ro-RO"/>
        </w:rPr>
        <w:t>în care:</w:t>
      </w:r>
    </w:p>
    <w:p w:rsidR="00CA7CB5" w:rsidRPr="00CA7CB5" w:rsidRDefault="00CA7CB5" w:rsidP="00CA7CB5">
      <w:pPr>
        <w:spacing w:after="0" w:line="360" w:lineRule="auto"/>
        <w:ind w:left="794" w:hanging="794"/>
        <w:jc w:val="both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bCs/>
          <w:lang w:val="ro-RO"/>
        </w:rPr>
        <w:t xml:space="preserve">  - C</w:t>
      </w:r>
      <w:r w:rsidRPr="00CA7CB5">
        <w:rPr>
          <w:rFonts w:ascii="Verdana" w:hAnsi="Verdana"/>
          <w:bCs/>
          <w:vertAlign w:val="subscript"/>
          <w:lang w:val="ro-RO"/>
        </w:rPr>
        <w:t>m2</w:t>
      </w:r>
      <w:r w:rsidRPr="00CA7CB5">
        <w:rPr>
          <w:rFonts w:ascii="Verdana" w:hAnsi="Verdana"/>
          <w:bCs/>
          <w:lang w:val="ro-RO"/>
        </w:rPr>
        <w:t xml:space="preserve"> este consumul mediu de combustibil al autovehiculului (litri/100 km echivalenţi) determinat conform STAS 6926/10-1982 la jumătate din sarcina utilă maximă.  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/>
          <w:bCs/>
          <w:lang w:val="ro-RO"/>
        </w:rPr>
      </w:pPr>
      <w:r w:rsidRPr="00CA7CB5">
        <w:rPr>
          <w:rFonts w:ascii="Verdana" w:hAnsi="Verdana"/>
          <w:b/>
          <w:bCs/>
          <w:color w:val="222222"/>
          <w:lang w:val="ro-RO"/>
        </w:rPr>
        <w:t xml:space="preserve">2.3 </w:t>
      </w:r>
      <w:r w:rsidRPr="00CA7CB5">
        <w:rPr>
          <w:rFonts w:ascii="Verdana" w:hAnsi="Verdana"/>
          <w:b/>
          <w:bCs/>
          <w:lang w:val="ro-RO"/>
        </w:rPr>
        <w:t xml:space="preserve">Calculul consumului de combustibil pentru transportul de persoane cu cel mult de 9 locuri inclusiv cel al şoferului (autoturisme) 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/>
          <w:bCs/>
          <w:lang w:val="ro-RO"/>
        </w:rPr>
      </w:pP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bCs/>
          <w:lang w:val="ro-RO"/>
        </w:rPr>
        <w:t>Consumul normat de combustibil pentru autovehiculele destinate transportului de persoane cu cel mult de 9 locuri (microbuze, autoturisme) se determină cu relaţia :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</w:p>
    <w:p w:rsidR="00CA7CB5" w:rsidRPr="00CA7CB5" w:rsidRDefault="00CA7CB5" w:rsidP="00CA7CB5">
      <w:pPr>
        <w:spacing w:after="0" w:line="360" w:lineRule="auto"/>
        <w:jc w:val="center"/>
        <w:rPr>
          <w:rFonts w:ascii="Verdana" w:hAnsi="Verdana"/>
          <w:color w:val="222222"/>
          <w:lang w:val="ro-RO"/>
        </w:rPr>
      </w:pPr>
      <w:r w:rsidRPr="00CA7CB5">
        <w:rPr>
          <w:rFonts w:ascii="Verdana" w:hAnsi="Verdana"/>
          <w:bCs/>
          <w:position w:val="-28"/>
          <w:lang w:val="ro-RO"/>
        </w:rPr>
        <w:object w:dxaOrig="2880" w:dyaOrig="720">
          <v:shape id="_x0000_i1027" type="#_x0000_t75" style="width:2in;height:36pt" o:ole="">
            <v:imagedata r:id="rId10" o:title=""/>
          </v:shape>
          <o:OLEObject Type="Embed" ProgID="Equation.3" ShapeID="_x0000_i1027" DrawAspect="Content" ObjectID="_1646137384" r:id="rId11"/>
        </w:object>
      </w:r>
      <w:r w:rsidRPr="00CA7CB5">
        <w:rPr>
          <w:rFonts w:ascii="Verdana" w:hAnsi="Verdana"/>
          <w:bCs/>
          <w:lang w:val="ro-RO"/>
        </w:rPr>
        <w:t xml:space="preserve">   [litri]</w:t>
      </w:r>
      <w:r w:rsidRPr="00CA7CB5">
        <w:rPr>
          <w:rFonts w:ascii="Verdana" w:hAnsi="Verdana"/>
          <w:bCs/>
          <w:lang w:val="ro-RO"/>
        </w:rPr>
        <w:tab/>
      </w:r>
      <w:r w:rsidRPr="00CA7CB5">
        <w:rPr>
          <w:rFonts w:ascii="Verdana" w:hAnsi="Verdana"/>
          <w:bCs/>
          <w:lang w:val="ro-RO"/>
        </w:rPr>
        <w:tab/>
      </w:r>
      <w:r w:rsidRPr="00CA7CB5">
        <w:rPr>
          <w:rFonts w:ascii="Verdana" w:hAnsi="Verdana"/>
          <w:bCs/>
          <w:lang w:val="ro-RO"/>
        </w:rPr>
        <w:tab/>
      </w:r>
      <w:r w:rsidRPr="00CA7CB5">
        <w:rPr>
          <w:rFonts w:ascii="Verdana" w:hAnsi="Verdana"/>
          <w:bCs/>
          <w:lang w:val="ro-RO"/>
        </w:rPr>
        <w:tab/>
      </w:r>
      <w:r w:rsidRPr="00CA7CB5">
        <w:rPr>
          <w:rFonts w:ascii="Verdana" w:hAnsi="Verdana"/>
          <w:bCs/>
          <w:lang w:val="ro-RO"/>
        </w:rPr>
        <w:tab/>
      </w:r>
      <w:r w:rsidRPr="00CA7CB5">
        <w:rPr>
          <w:rFonts w:ascii="Verdana" w:hAnsi="Verdana"/>
          <w:bCs/>
          <w:lang w:val="ro-RO"/>
        </w:rPr>
        <w:tab/>
      </w:r>
      <w:r w:rsidRPr="00CA7CB5">
        <w:rPr>
          <w:rFonts w:ascii="Verdana" w:hAnsi="Verdana"/>
          <w:bCs/>
          <w:lang w:val="ro-RO"/>
        </w:rPr>
        <w:tab/>
        <w:t>(3)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bCs/>
          <w:lang w:val="ro-RO"/>
        </w:rPr>
        <w:t>în care:</w:t>
      </w:r>
    </w:p>
    <w:p w:rsidR="00CA7CB5" w:rsidRPr="00CA7CB5" w:rsidRDefault="00CA7CB5" w:rsidP="00CA7CB5">
      <w:pPr>
        <w:spacing w:after="0" w:line="360" w:lineRule="auto"/>
        <w:ind w:left="794" w:hanging="794"/>
        <w:jc w:val="both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bCs/>
          <w:lang w:val="ro-RO"/>
        </w:rPr>
        <w:t xml:space="preserve">  - C</w:t>
      </w:r>
      <w:r w:rsidRPr="00CA7CB5">
        <w:rPr>
          <w:rFonts w:ascii="Verdana" w:hAnsi="Verdana"/>
          <w:bCs/>
          <w:vertAlign w:val="subscript"/>
          <w:lang w:val="ro-RO"/>
        </w:rPr>
        <w:t xml:space="preserve">m3 </w:t>
      </w:r>
      <w:r w:rsidRPr="00CA7CB5">
        <w:rPr>
          <w:rFonts w:ascii="Verdana" w:hAnsi="Verdana"/>
          <w:bCs/>
          <w:lang w:val="ro-RO"/>
        </w:rPr>
        <w:t xml:space="preserve">– este consumul mediu de combustibil al autoturismului  (litri/100 km echivalenţi) se determină cu relaţia.  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color w:val="222222"/>
          <w:lang w:val="ro-RO"/>
        </w:rPr>
      </w:pPr>
    </w:p>
    <w:p w:rsidR="00CA7CB5" w:rsidRPr="00CA7CB5" w:rsidRDefault="00CA7CB5" w:rsidP="00CA7CB5">
      <w:pPr>
        <w:spacing w:after="0" w:line="360" w:lineRule="auto"/>
        <w:ind w:left="708"/>
        <w:jc w:val="center"/>
        <w:rPr>
          <w:rFonts w:ascii="Verdana" w:hAnsi="Verdana"/>
          <w:color w:val="222222"/>
          <w:lang w:val="ro-RO"/>
        </w:rPr>
      </w:pPr>
      <w:r w:rsidRPr="00CA7CB5">
        <w:rPr>
          <w:rFonts w:ascii="Verdana" w:hAnsi="Verdana"/>
          <w:color w:val="222222"/>
          <w:position w:val="-28"/>
          <w:lang w:val="ro-RO"/>
        </w:rPr>
        <w:object w:dxaOrig="2600" w:dyaOrig="720">
          <v:shape id="_x0000_i1028" type="#_x0000_t75" style="width:129.75pt;height:36pt" o:ole="">
            <v:imagedata r:id="rId12" o:title=""/>
          </v:shape>
          <o:OLEObject Type="Embed" ProgID="Equation.3" ShapeID="_x0000_i1028" DrawAspect="Content" ObjectID="_1646137385" r:id="rId13"/>
        </w:object>
      </w:r>
      <w:r w:rsidRPr="00CA7CB5">
        <w:rPr>
          <w:rFonts w:ascii="Verdana" w:hAnsi="Verdana"/>
          <w:color w:val="222222"/>
          <w:lang w:val="ro-RO"/>
        </w:rPr>
        <w:t xml:space="preserve">  </w:t>
      </w:r>
      <w:r w:rsidRPr="00CA7CB5">
        <w:rPr>
          <w:rFonts w:ascii="Verdana" w:hAnsi="Verdana"/>
          <w:bCs/>
          <w:lang w:val="ro-RO"/>
        </w:rPr>
        <w:t>[litri]</w:t>
      </w:r>
      <w:r w:rsidRPr="00CA7CB5">
        <w:rPr>
          <w:rFonts w:ascii="Verdana" w:hAnsi="Verdana"/>
          <w:bCs/>
          <w:lang w:val="ro-RO"/>
        </w:rPr>
        <w:tab/>
      </w:r>
      <w:r w:rsidRPr="00CA7CB5">
        <w:rPr>
          <w:rFonts w:ascii="Verdana" w:hAnsi="Verdana"/>
          <w:bCs/>
          <w:lang w:val="ro-RO"/>
        </w:rPr>
        <w:tab/>
      </w:r>
      <w:r w:rsidRPr="00CA7CB5">
        <w:rPr>
          <w:rFonts w:ascii="Verdana" w:hAnsi="Verdana"/>
          <w:bCs/>
          <w:lang w:val="ro-RO"/>
        </w:rPr>
        <w:tab/>
      </w:r>
      <w:r w:rsidRPr="00CA7CB5">
        <w:rPr>
          <w:rFonts w:ascii="Verdana" w:hAnsi="Verdana"/>
          <w:bCs/>
          <w:lang w:val="ro-RO"/>
        </w:rPr>
        <w:tab/>
      </w:r>
      <w:r w:rsidRPr="00CA7CB5">
        <w:rPr>
          <w:rFonts w:ascii="Verdana" w:hAnsi="Verdana"/>
          <w:bCs/>
          <w:lang w:val="ro-RO"/>
        </w:rPr>
        <w:tab/>
      </w:r>
      <w:r w:rsidRPr="00CA7CB5">
        <w:rPr>
          <w:rFonts w:ascii="Verdana" w:hAnsi="Verdana"/>
          <w:bCs/>
          <w:lang w:val="ro-RO"/>
        </w:rPr>
        <w:tab/>
      </w:r>
      <w:r w:rsidRPr="00CA7CB5">
        <w:rPr>
          <w:rFonts w:ascii="Verdana" w:hAnsi="Verdana"/>
          <w:bCs/>
          <w:lang w:val="ro-RO"/>
        </w:rPr>
        <w:tab/>
        <w:t>(4)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bCs/>
          <w:lang w:val="ro-RO"/>
        </w:rPr>
        <w:t>în care: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bCs/>
          <w:lang w:val="ro-RO"/>
        </w:rPr>
        <w:t xml:space="preserve">  - C</w:t>
      </w:r>
      <w:r w:rsidRPr="00CA7CB5">
        <w:rPr>
          <w:rFonts w:ascii="Verdana" w:hAnsi="Verdana"/>
          <w:bCs/>
          <w:vertAlign w:val="subscript"/>
          <w:lang w:val="ro-RO"/>
        </w:rPr>
        <w:t xml:space="preserve">90 </w:t>
      </w:r>
      <w:r w:rsidRPr="00CA7CB5">
        <w:rPr>
          <w:rFonts w:ascii="Verdana" w:hAnsi="Verdana"/>
          <w:bCs/>
          <w:lang w:val="ro-RO"/>
        </w:rPr>
        <w:t xml:space="preserve">– este consumul de combustibil al autoturismului la viteza de v=90 </w:t>
      </w:r>
      <w:r w:rsidRPr="00CA7CB5">
        <w:rPr>
          <w:rFonts w:ascii="Verdana" w:hAnsi="Verdana"/>
          <w:bCs/>
          <w:lang w:val="ro-RO"/>
        </w:rPr>
        <w:sym w:font="Symbol" w:char="F05B"/>
      </w:r>
      <w:r w:rsidRPr="00CA7CB5">
        <w:rPr>
          <w:rFonts w:ascii="Verdana" w:hAnsi="Verdana"/>
          <w:bCs/>
          <w:lang w:val="ro-RO"/>
        </w:rPr>
        <w:t>km/h</w:t>
      </w:r>
      <w:r w:rsidRPr="00CA7CB5">
        <w:rPr>
          <w:rFonts w:ascii="Verdana" w:hAnsi="Verdana"/>
          <w:bCs/>
          <w:lang w:val="ro-RO"/>
        </w:rPr>
        <w:sym w:font="Symbol" w:char="F05D"/>
      </w:r>
      <w:r w:rsidRPr="00CA7CB5">
        <w:rPr>
          <w:rFonts w:ascii="Verdana" w:hAnsi="Verdana"/>
          <w:bCs/>
          <w:lang w:val="ro-RO"/>
        </w:rPr>
        <w:t xml:space="preserve">;  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bCs/>
          <w:lang w:val="ro-RO"/>
        </w:rPr>
        <w:t xml:space="preserve">  - C</w:t>
      </w:r>
      <w:r w:rsidRPr="00CA7CB5">
        <w:rPr>
          <w:rFonts w:ascii="Verdana" w:hAnsi="Verdana"/>
          <w:bCs/>
          <w:vertAlign w:val="subscript"/>
          <w:lang w:val="ro-RO"/>
        </w:rPr>
        <w:t xml:space="preserve">130 </w:t>
      </w:r>
      <w:r w:rsidRPr="00CA7CB5">
        <w:rPr>
          <w:rFonts w:ascii="Verdana" w:hAnsi="Verdana"/>
          <w:bCs/>
          <w:lang w:val="ro-RO"/>
        </w:rPr>
        <w:t xml:space="preserve">– este consumul de combustibil al autoturismului la viteza de v=130 </w:t>
      </w:r>
      <w:r w:rsidRPr="00CA7CB5">
        <w:rPr>
          <w:rFonts w:ascii="Verdana" w:hAnsi="Verdana"/>
          <w:bCs/>
          <w:lang w:val="ro-RO"/>
        </w:rPr>
        <w:sym w:font="Symbol" w:char="F05B"/>
      </w:r>
      <w:r w:rsidRPr="00CA7CB5">
        <w:rPr>
          <w:rFonts w:ascii="Verdana" w:hAnsi="Verdana"/>
          <w:bCs/>
          <w:lang w:val="ro-RO"/>
        </w:rPr>
        <w:t>km/h</w:t>
      </w:r>
      <w:r w:rsidRPr="00CA7CB5">
        <w:rPr>
          <w:rFonts w:ascii="Verdana" w:hAnsi="Verdana"/>
          <w:bCs/>
          <w:lang w:val="ro-RO"/>
        </w:rPr>
        <w:sym w:font="Symbol" w:char="F05D"/>
      </w:r>
      <w:r w:rsidRPr="00CA7CB5">
        <w:rPr>
          <w:rFonts w:ascii="Verdana" w:hAnsi="Verdana"/>
          <w:bCs/>
          <w:lang w:val="ro-RO"/>
        </w:rPr>
        <w:t xml:space="preserve">;  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bCs/>
          <w:lang w:val="ro-RO"/>
        </w:rPr>
        <w:t xml:space="preserve">  - C</w:t>
      </w:r>
      <w:r w:rsidRPr="00CA7CB5">
        <w:rPr>
          <w:rFonts w:ascii="Verdana" w:hAnsi="Verdana"/>
          <w:bCs/>
          <w:vertAlign w:val="subscript"/>
          <w:lang w:val="ro-RO"/>
        </w:rPr>
        <w:t xml:space="preserve">urb </w:t>
      </w:r>
      <w:r w:rsidRPr="00CA7CB5">
        <w:rPr>
          <w:rFonts w:ascii="Verdana" w:hAnsi="Verdana"/>
          <w:bCs/>
          <w:lang w:val="ro-RO"/>
        </w:rPr>
        <w:t xml:space="preserve">– este consumul de combustibil al autoturismului în circulaţia urbană. </w:t>
      </w:r>
    </w:p>
    <w:p w:rsidR="00CA7CB5" w:rsidRDefault="00CA7CB5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</w:p>
    <w:p w:rsidR="00BD4CD2" w:rsidRDefault="00BD4CD2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</w:p>
    <w:p w:rsidR="00BD4CD2" w:rsidRDefault="00BD4CD2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</w:p>
    <w:p w:rsidR="00BD4CD2" w:rsidRDefault="00BD4CD2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</w:p>
    <w:p w:rsidR="00BD4CD2" w:rsidRDefault="00BD4CD2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</w:p>
    <w:p w:rsidR="00BD4CD2" w:rsidRDefault="00BD4CD2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</w:p>
    <w:p w:rsidR="00BD4CD2" w:rsidRDefault="00BD4CD2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</w:p>
    <w:p w:rsidR="00BD4CD2" w:rsidRPr="00CA7CB5" w:rsidRDefault="00BD4CD2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/>
          <w:lang w:val="ro-RO"/>
        </w:rPr>
      </w:pPr>
      <w:r w:rsidRPr="00CA7CB5">
        <w:rPr>
          <w:rFonts w:ascii="Verdana" w:hAnsi="Verdana"/>
          <w:b/>
          <w:lang w:val="ro-RO"/>
        </w:rPr>
        <w:lastRenderedPageBreak/>
        <w:t xml:space="preserve">3 Calculul parcursului echivalent 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/>
          <w:lang w:val="ro-RO"/>
        </w:rPr>
      </w:pPr>
      <w:r w:rsidRPr="00CA7CB5">
        <w:rPr>
          <w:rFonts w:ascii="Verdana" w:hAnsi="Verdana"/>
          <w:bCs/>
          <w:lang w:val="ro-RO"/>
        </w:rPr>
        <w:t>Parcursul echivalent, reprezintă numărul convenţional de kilometri efectuaţi de un autovehicul, care ia in considerare coeficienţii şi sporurile corespunzătoare situaţiilor concrete de exploatare ( starea drumurilor, tractarea remorcilor, circulaţia urbană, acţionarea instalaţiilor speciale din dotarea autovehicul, elemente care influenţează aerodinamica acestuia).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lang w:val="ro-RO"/>
        </w:rPr>
      </w:pPr>
      <w:r w:rsidRPr="00CA7CB5">
        <w:rPr>
          <w:rFonts w:ascii="Verdana" w:hAnsi="Verdana"/>
          <w:lang w:val="ro-RO"/>
        </w:rPr>
        <w:t>Parcursul echivalent se calculează cu relaţia: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lang w:val="ro-RO"/>
        </w:rPr>
      </w:pPr>
    </w:p>
    <w:p w:rsidR="00CA7CB5" w:rsidRPr="00CA7CB5" w:rsidRDefault="00CA7CB5" w:rsidP="00CA7CB5">
      <w:pPr>
        <w:spacing w:after="0" w:line="360" w:lineRule="auto"/>
        <w:jc w:val="center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position w:val="-12"/>
          <w:lang w:val="ro-RO"/>
        </w:rPr>
        <w:object w:dxaOrig="2780" w:dyaOrig="380">
          <v:shape id="_x0000_i1029" type="#_x0000_t75" style="width:139.25pt;height:19pt" o:ole="">
            <v:imagedata r:id="rId14" o:title=""/>
          </v:shape>
          <o:OLEObject Type="Embed" ProgID="Equation.3" ShapeID="_x0000_i1029" DrawAspect="Content" ObjectID="_1646137386" r:id="rId15"/>
        </w:object>
      </w:r>
      <w:r w:rsidRPr="00CA7CB5">
        <w:rPr>
          <w:rFonts w:ascii="Verdana" w:hAnsi="Verdana"/>
          <w:lang w:val="ro-RO"/>
        </w:rPr>
        <w:t xml:space="preserve">    </w:t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bCs/>
          <w:lang w:val="ro-RO"/>
        </w:rPr>
        <w:t>(5)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bCs/>
          <w:lang w:val="ro-RO"/>
        </w:rPr>
        <w:t xml:space="preserve">în care: 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lang w:val="ro-RO"/>
        </w:rPr>
      </w:pPr>
      <w:r w:rsidRPr="00CA7CB5">
        <w:rPr>
          <w:rFonts w:ascii="Verdana" w:hAnsi="Verdana"/>
          <w:bCs/>
          <w:lang w:val="ro-RO"/>
        </w:rPr>
        <w:t xml:space="preserve">  - </w:t>
      </w:r>
      <w:r w:rsidRPr="00CA7CB5">
        <w:rPr>
          <w:rFonts w:ascii="Verdana" w:hAnsi="Verdana"/>
          <w:lang w:val="ro-RO"/>
        </w:rPr>
        <w:t>P</w:t>
      </w:r>
      <w:r w:rsidRPr="00CA7CB5">
        <w:rPr>
          <w:rFonts w:ascii="Verdana" w:hAnsi="Verdana"/>
          <w:vertAlign w:val="subscript"/>
          <w:lang w:val="ro-RO"/>
        </w:rPr>
        <w:t xml:space="preserve">ed </w:t>
      </w:r>
      <w:r w:rsidRPr="00CA7CB5">
        <w:rPr>
          <w:rFonts w:ascii="Verdana" w:hAnsi="Verdana"/>
          <w:lang w:val="ro-RO"/>
        </w:rPr>
        <w:t xml:space="preserve">  reprezintă kilometrii echivalenţi parcurşi de autovehicul;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bCs/>
          <w:lang w:val="ro-RO"/>
        </w:rPr>
        <w:t xml:space="preserve">  - </w:t>
      </w:r>
      <w:r w:rsidRPr="00CA7CB5">
        <w:rPr>
          <w:rFonts w:ascii="Verdana" w:hAnsi="Verdana"/>
          <w:lang w:val="ro-RO"/>
        </w:rPr>
        <w:t>T  sporul în kilometrii pentru tractarea remorcii;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bCs/>
          <w:lang w:val="ro-RO"/>
        </w:rPr>
        <w:t xml:space="preserve">  - </w:t>
      </w:r>
      <w:r w:rsidRPr="00CA7CB5">
        <w:rPr>
          <w:rFonts w:ascii="Verdana" w:hAnsi="Verdana"/>
          <w:lang w:val="ro-RO"/>
        </w:rPr>
        <w:t>U sporul în kilometrii pentru circulaţia în localităţi urbane;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bCs/>
          <w:lang w:val="ro-RO"/>
        </w:rPr>
        <w:t xml:space="preserve">  - </w:t>
      </w:r>
      <w:r w:rsidRPr="00CA7CB5">
        <w:rPr>
          <w:rFonts w:ascii="Verdana" w:hAnsi="Verdana"/>
          <w:lang w:val="ro-RO"/>
        </w:rPr>
        <w:t>I  sporul în kilometrii  pentru acţionarea instalaţiilor speciale;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bCs/>
          <w:lang w:val="ro-RO"/>
        </w:rPr>
        <w:t xml:space="preserve">  - </w:t>
      </w:r>
      <w:r w:rsidRPr="00CA7CB5">
        <w:rPr>
          <w:rFonts w:ascii="Verdana" w:hAnsi="Verdana"/>
          <w:lang w:val="ro-RO"/>
        </w:rPr>
        <w:t>R</w:t>
      </w:r>
      <w:r w:rsidRPr="00CA7CB5">
        <w:rPr>
          <w:rFonts w:ascii="Verdana" w:hAnsi="Verdana"/>
          <w:vertAlign w:val="subscript"/>
          <w:lang w:val="ro-RO"/>
        </w:rPr>
        <w:t>a</w:t>
      </w:r>
      <w:r w:rsidRPr="00CA7CB5">
        <w:rPr>
          <w:rFonts w:ascii="Verdana" w:hAnsi="Verdana"/>
          <w:lang w:val="ro-RO"/>
        </w:rPr>
        <w:t xml:space="preserve"> sporul în kilometrii pentru rezistenţa aerului.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lang w:val="ro-RO"/>
        </w:rPr>
      </w:pP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lang w:val="ro-RO"/>
        </w:rPr>
      </w:pPr>
      <w:r w:rsidRPr="00CA7CB5">
        <w:rPr>
          <w:rFonts w:ascii="Verdana" w:hAnsi="Verdana"/>
          <w:lang w:val="ro-RO"/>
        </w:rPr>
        <w:t>Kilometrii echivalenţi parcurşi (P</w:t>
      </w:r>
      <w:r w:rsidRPr="00CA7CB5">
        <w:rPr>
          <w:rFonts w:ascii="Verdana" w:hAnsi="Verdana"/>
          <w:vertAlign w:val="subscript"/>
          <w:lang w:val="ro-RO"/>
        </w:rPr>
        <w:t>ed</w:t>
      </w:r>
      <w:r w:rsidRPr="00CA7CB5">
        <w:rPr>
          <w:rFonts w:ascii="Verdana" w:hAnsi="Verdana"/>
          <w:lang w:val="ro-RO"/>
        </w:rPr>
        <w:t>) se calculează cu relaţia: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lang w:val="ro-RO"/>
        </w:rPr>
      </w:pPr>
    </w:p>
    <w:p w:rsidR="00CA7CB5" w:rsidRPr="00CA7CB5" w:rsidRDefault="00CA7CB5" w:rsidP="00CA7CB5">
      <w:pPr>
        <w:spacing w:after="0" w:line="360" w:lineRule="auto"/>
        <w:jc w:val="center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position w:val="-16"/>
          <w:lang w:val="ro-RO"/>
        </w:rPr>
        <w:object w:dxaOrig="1719" w:dyaOrig="460">
          <v:shape id="_x0000_i1030" type="#_x0000_t75" style="width:86.25pt;height:23.1pt" o:ole="">
            <v:imagedata r:id="rId16" o:title=""/>
          </v:shape>
          <o:OLEObject Type="Embed" ProgID="Equation.3" ShapeID="_x0000_i1030" DrawAspect="Content" ObjectID="_1646137387" r:id="rId17"/>
        </w:object>
      </w:r>
      <w:r w:rsidRPr="00CA7CB5">
        <w:rPr>
          <w:rFonts w:ascii="Verdana" w:hAnsi="Verdana"/>
          <w:lang w:val="ro-RO"/>
        </w:rPr>
        <w:t xml:space="preserve"> </w:t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bCs/>
          <w:lang w:val="ro-RO"/>
        </w:rPr>
        <w:t>(5.1)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lang w:val="ro-RO"/>
        </w:rPr>
      </w:pPr>
      <w:r w:rsidRPr="00CA7CB5">
        <w:rPr>
          <w:rFonts w:ascii="Verdana" w:hAnsi="Verdana"/>
          <w:bCs/>
          <w:lang w:val="ro-RO"/>
        </w:rPr>
        <w:t xml:space="preserve">în care: 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lang w:val="ro-RO"/>
        </w:rPr>
      </w:pPr>
      <w:r w:rsidRPr="00CA7CB5">
        <w:rPr>
          <w:rFonts w:ascii="Verdana" w:hAnsi="Verdana"/>
          <w:bCs/>
          <w:lang w:val="ro-RO"/>
        </w:rPr>
        <w:t xml:space="preserve">  - </w:t>
      </w:r>
      <w:r w:rsidRPr="00CA7CB5">
        <w:rPr>
          <w:rFonts w:ascii="Verdana" w:hAnsi="Verdana"/>
          <w:lang w:val="ro-RO"/>
        </w:rPr>
        <w:t>P</w:t>
      </w:r>
      <w:r w:rsidRPr="00CA7CB5">
        <w:rPr>
          <w:rFonts w:ascii="Verdana" w:hAnsi="Verdana"/>
          <w:vertAlign w:val="subscript"/>
          <w:lang w:val="ro-RO"/>
        </w:rPr>
        <w:t xml:space="preserve">i </w:t>
      </w:r>
      <w:r w:rsidRPr="00CA7CB5">
        <w:rPr>
          <w:rFonts w:ascii="Verdana" w:hAnsi="Verdana"/>
          <w:lang w:val="ro-RO"/>
        </w:rPr>
        <w:t xml:space="preserve"> reprezintă kilometrii efectiv parcurşi de autovehicul pe diferite categorii de drumuri;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bCs/>
          <w:lang w:val="ro-RO"/>
        </w:rPr>
        <w:t xml:space="preserve">  - </w:t>
      </w:r>
      <w:r w:rsidRPr="00CA7CB5">
        <w:rPr>
          <w:rFonts w:ascii="Verdana" w:hAnsi="Verdana"/>
          <w:lang w:val="ro-RO"/>
        </w:rPr>
        <w:t>D</w:t>
      </w:r>
      <w:r w:rsidRPr="00CA7CB5">
        <w:rPr>
          <w:rFonts w:ascii="Verdana" w:hAnsi="Verdana"/>
          <w:vertAlign w:val="subscript"/>
          <w:lang w:val="ro-RO"/>
        </w:rPr>
        <w:t>i</w:t>
      </w:r>
      <w:r w:rsidRPr="00CA7CB5">
        <w:rPr>
          <w:rFonts w:ascii="Verdana" w:hAnsi="Verdana"/>
          <w:lang w:val="ro-RO"/>
        </w:rPr>
        <w:t xml:space="preserve">  coeficienţii de corecţie pentru diferite categorii de drum, conform tabelului 1, 2;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lang w:val="ro-RO"/>
        </w:rPr>
      </w:pP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Cs/>
          <w:lang w:val="ro-RO"/>
        </w:rPr>
      </w:pP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bCs/>
          <w:lang w:val="ro-RO"/>
        </w:rPr>
        <w:t>Tabelul 1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147"/>
        <w:gridCol w:w="1147"/>
        <w:gridCol w:w="5704"/>
      </w:tblGrid>
      <w:tr w:rsidR="00CA7CB5" w:rsidRPr="00CA7CB5" w:rsidTr="0058793E">
        <w:trPr>
          <w:jc w:val="center"/>
        </w:trPr>
        <w:tc>
          <w:tcPr>
            <w:tcW w:w="1368" w:type="dxa"/>
            <w:vMerge w:val="restart"/>
          </w:tcPr>
          <w:p w:rsidR="00CA7CB5" w:rsidRPr="00CA7CB5" w:rsidRDefault="00CA7CB5" w:rsidP="00CA7CB5">
            <w:pPr>
              <w:spacing w:after="0" w:line="360" w:lineRule="auto"/>
              <w:jc w:val="center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Categoria de drum</w:t>
            </w:r>
          </w:p>
        </w:tc>
        <w:tc>
          <w:tcPr>
            <w:tcW w:w="2520" w:type="dxa"/>
            <w:gridSpan w:val="2"/>
          </w:tcPr>
          <w:p w:rsidR="00CA7CB5" w:rsidRPr="00CA7CB5" w:rsidRDefault="00CA7CB5" w:rsidP="00CA7CB5">
            <w:pPr>
              <w:spacing w:after="0" w:line="360" w:lineRule="auto"/>
              <w:jc w:val="center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Coeficientul de drum</w:t>
            </w:r>
          </w:p>
        </w:tc>
        <w:tc>
          <w:tcPr>
            <w:tcW w:w="6379" w:type="dxa"/>
            <w:vMerge w:val="restart"/>
          </w:tcPr>
          <w:p w:rsidR="00CA7CB5" w:rsidRPr="00CA7CB5" w:rsidRDefault="00CA7CB5" w:rsidP="00CA7CB5">
            <w:pPr>
              <w:spacing w:after="0" w:line="360" w:lineRule="auto"/>
              <w:jc w:val="center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Descrierea stării drumului</w:t>
            </w:r>
          </w:p>
        </w:tc>
      </w:tr>
      <w:tr w:rsidR="00CA7CB5" w:rsidRPr="00CA7CB5" w:rsidTr="0058793E">
        <w:trPr>
          <w:jc w:val="center"/>
        </w:trPr>
        <w:tc>
          <w:tcPr>
            <w:tcW w:w="1368" w:type="dxa"/>
            <w:vMerge/>
          </w:tcPr>
          <w:p w:rsidR="00CA7CB5" w:rsidRPr="00CA7CB5" w:rsidRDefault="00CA7CB5" w:rsidP="00CA7CB5">
            <w:pPr>
              <w:spacing w:after="0" w:line="360" w:lineRule="auto"/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1260" w:type="dxa"/>
          </w:tcPr>
          <w:p w:rsidR="00CA7CB5" w:rsidRPr="00CA7CB5" w:rsidRDefault="00CA7CB5" w:rsidP="00CA7CB5">
            <w:pPr>
              <w:spacing w:after="0" w:line="360" w:lineRule="auto"/>
              <w:jc w:val="center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Simbol</w:t>
            </w:r>
          </w:p>
        </w:tc>
        <w:tc>
          <w:tcPr>
            <w:tcW w:w="1260" w:type="dxa"/>
          </w:tcPr>
          <w:p w:rsidR="00CA7CB5" w:rsidRPr="00CA7CB5" w:rsidRDefault="00CA7CB5" w:rsidP="00CA7CB5">
            <w:pPr>
              <w:spacing w:after="0" w:line="360" w:lineRule="auto"/>
              <w:jc w:val="center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Valoare</w:t>
            </w:r>
          </w:p>
        </w:tc>
        <w:tc>
          <w:tcPr>
            <w:tcW w:w="6379" w:type="dxa"/>
            <w:vMerge/>
          </w:tcPr>
          <w:p w:rsidR="00CA7CB5" w:rsidRPr="00CA7CB5" w:rsidRDefault="00CA7CB5" w:rsidP="00CA7CB5">
            <w:pPr>
              <w:spacing w:after="0" w:line="360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CA7CB5" w:rsidRPr="00CA7CB5" w:rsidTr="0058793E">
        <w:trPr>
          <w:jc w:val="center"/>
        </w:trPr>
        <w:tc>
          <w:tcPr>
            <w:tcW w:w="1368" w:type="dxa"/>
          </w:tcPr>
          <w:p w:rsidR="00CA7CB5" w:rsidRPr="00CA7CB5" w:rsidRDefault="00CA7CB5" w:rsidP="00CA7CB5">
            <w:pPr>
              <w:spacing w:after="0" w:line="360" w:lineRule="auto"/>
              <w:jc w:val="center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I</w:t>
            </w:r>
          </w:p>
        </w:tc>
        <w:tc>
          <w:tcPr>
            <w:tcW w:w="1260" w:type="dxa"/>
          </w:tcPr>
          <w:p w:rsidR="00CA7CB5" w:rsidRPr="00CA7CB5" w:rsidRDefault="00CA7CB5" w:rsidP="00CA7CB5">
            <w:pPr>
              <w:spacing w:after="0" w:line="360" w:lineRule="auto"/>
              <w:jc w:val="both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D1</w:t>
            </w:r>
          </w:p>
        </w:tc>
        <w:tc>
          <w:tcPr>
            <w:tcW w:w="1260" w:type="dxa"/>
          </w:tcPr>
          <w:p w:rsidR="00CA7CB5" w:rsidRPr="00CA7CB5" w:rsidRDefault="00CA7CB5" w:rsidP="00CA7CB5">
            <w:pPr>
              <w:spacing w:after="0" w:line="360" w:lineRule="auto"/>
              <w:jc w:val="both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0,9</w:t>
            </w:r>
          </w:p>
        </w:tc>
        <w:tc>
          <w:tcPr>
            <w:tcW w:w="6379" w:type="dxa"/>
          </w:tcPr>
          <w:p w:rsidR="00CA7CB5" w:rsidRPr="00CA7CB5" w:rsidRDefault="00CA7CB5" w:rsidP="00CA7CB5">
            <w:pPr>
              <w:spacing w:after="0" w:line="360" w:lineRule="auto"/>
              <w:jc w:val="both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Drumuri ramforsate cu mixtură bituminică în stare tehnică bună (beton asfaltic, macadam asfaltic, macadam cu tratament dublu, balast bituminat, beton de ciment)</w:t>
            </w:r>
          </w:p>
        </w:tc>
      </w:tr>
      <w:tr w:rsidR="00CA7CB5" w:rsidRPr="00CA7CB5" w:rsidTr="0058793E">
        <w:trPr>
          <w:jc w:val="center"/>
        </w:trPr>
        <w:tc>
          <w:tcPr>
            <w:tcW w:w="1368" w:type="dxa"/>
          </w:tcPr>
          <w:p w:rsidR="00CA7CB5" w:rsidRPr="00CA7CB5" w:rsidRDefault="00CA7CB5" w:rsidP="00CA7CB5">
            <w:pPr>
              <w:spacing w:after="0" w:line="360" w:lineRule="auto"/>
              <w:jc w:val="center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II</w:t>
            </w:r>
          </w:p>
        </w:tc>
        <w:tc>
          <w:tcPr>
            <w:tcW w:w="1260" w:type="dxa"/>
          </w:tcPr>
          <w:p w:rsidR="00CA7CB5" w:rsidRPr="00CA7CB5" w:rsidRDefault="00CA7CB5" w:rsidP="00CA7CB5">
            <w:pPr>
              <w:spacing w:after="0" w:line="360" w:lineRule="auto"/>
              <w:jc w:val="both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D2</w:t>
            </w:r>
          </w:p>
        </w:tc>
        <w:tc>
          <w:tcPr>
            <w:tcW w:w="1260" w:type="dxa"/>
          </w:tcPr>
          <w:p w:rsidR="00CA7CB5" w:rsidRPr="00CA7CB5" w:rsidRDefault="00CA7CB5" w:rsidP="00CA7CB5">
            <w:pPr>
              <w:spacing w:after="0" w:line="360" w:lineRule="auto"/>
              <w:jc w:val="both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1,0</w:t>
            </w:r>
          </w:p>
        </w:tc>
        <w:tc>
          <w:tcPr>
            <w:tcW w:w="6379" w:type="dxa"/>
          </w:tcPr>
          <w:p w:rsidR="00CA7CB5" w:rsidRPr="00CA7CB5" w:rsidRDefault="00CA7CB5" w:rsidP="00CA7CB5">
            <w:pPr>
              <w:spacing w:after="0" w:line="360" w:lineRule="auto"/>
              <w:jc w:val="both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Drumuri pavate (cu calupuri cu pavele normale) în stare tehnică bună. Drumuri prevăzute cu macadam şi împietruite în stare tehnică bună.</w:t>
            </w:r>
          </w:p>
        </w:tc>
      </w:tr>
      <w:tr w:rsidR="00CA7CB5" w:rsidRPr="00CA7CB5" w:rsidTr="0058793E">
        <w:trPr>
          <w:jc w:val="center"/>
        </w:trPr>
        <w:tc>
          <w:tcPr>
            <w:tcW w:w="1368" w:type="dxa"/>
          </w:tcPr>
          <w:p w:rsidR="00CA7CB5" w:rsidRPr="00CA7CB5" w:rsidRDefault="00CA7CB5" w:rsidP="00CA7CB5">
            <w:pPr>
              <w:spacing w:after="0" w:line="360" w:lineRule="auto"/>
              <w:jc w:val="center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III</w:t>
            </w:r>
          </w:p>
        </w:tc>
        <w:tc>
          <w:tcPr>
            <w:tcW w:w="1260" w:type="dxa"/>
          </w:tcPr>
          <w:p w:rsidR="00CA7CB5" w:rsidRPr="00CA7CB5" w:rsidRDefault="00CA7CB5" w:rsidP="00CA7CB5">
            <w:pPr>
              <w:spacing w:after="0" w:line="360" w:lineRule="auto"/>
              <w:jc w:val="both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D3</w:t>
            </w:r>
          </w:p>
        </w:tc>
        <w:tc>
          <w:tcPr>
            <w:tcW w:w="1260" w:type="dxa"/>
          </w:tcPr>
          <w:p w:rsidR="00CA7CB5" w:rsidRPr="00CA7CB5" w:rsidRDefault="00CA7CB5" w:rsidP="00CA7CB5">
            <w:pPr>
              <w:spacing w:after="0" w:line="360" w:lineRule="auto"/>
              <w:jc w:val="both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1,1</w:t>
            </w:r>
          </w:p>
        </w:tc>
        <w:tc>
          <w:tcPr>
            <w:tcW w:w="6379" w:type="dxa"/>
          </w:tcPr>
          <w:p w:rsidR="00CA7CB5" w:rsidRPr="00CA7CB5" w:rsidRDefault="00CA7CB5" w:rsidP="00CA7CB5">
            <w:pPr>
              <w:spacing w:after="0" w:line="360" w:lineRule="auto"/>
              <w:jc w:val="both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 xml:space="preserve">Drumuri ramforsate cu mixtură bituminice, pavate prevăzute cu macadam  şi împietruite în stare tehnică care impun schimbări de viteză pe circa 20% din parcurs. Drumuri din pământ şi </w:t>
            </w:r>
            <w:r w:rsidRPr="00CA7CB5">
              <w:rPr>
                <w:rFonts w:ascii="Verdana" w:hAnsi="Verdana"/>
                <w:lang w:val="ro-RO"/>
              </w:rPr>
              <w:lastRenderedPageBreak/>
              <w:t>terasamente în stare tehnică bună. Drumuri pavate cu piatră brută, bolovani de râu şi nisipate, în stare tehnică bună.</w:t>
            </w:r>
          </w:p>
        </w:tc>
      </w:tr>
      <w:tr w:rsidR="00CA7CB5" w:rsidRPr="00CA7CB5" w:rsidTr="0058793E">
        <w:trPr>
          <w:jc w:val="center"/>
        </w:trPr>
        <w:tc>
          <w:tcPr>
            <w:tcW w:w="1368" w:type="dxa"/>
          </w:tcPr>
          <w:p w:rsidR="00CA7CB5" w:rsidRPr="00CA7CB5" w:rsidRDefault="00CA7CB5" w:rsidP="00CA7CB5">
            <w:pPr>
              <w:spacing w:after="0" w:line="360" w:lineRule="auto"/>
              <w:jc w:val="center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lastRenderedPageBreak/>
              <w:t>IV</w:t>
            </w:r>
          </w:p>
        </w:tc>
        <w:tc>
          <w:tcPr>
            <w:tcW w:w="1260" w:type="dxa"/>
          </w:tcPr>
          <w:p w:rsidR="00CA7CB5" w:rsidRPr="00CA7CB5" w:rsidRDefault="00CA7CB5" w:rsidP="00CA7CB5">
            <w:pPr>
              <w:spacing w:after="0" w:line="360" w:lineRule="auto"/>
              <w:jc w:val="both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D4</w:t>
            </w:r>
          </w:p>
        </w:tc>
        <w:tc>
          <w:tcPr>
            <w:tcW w:w="1260" w:type="dxa"/>
          </w:tcPr>
          <w:p w:rsidR="00CA7CB5" w:rsidRPr="00CA7CB5" w:rsidRDefault="00CA7CB5" w:rsidP="00CA7CB5">
            <w:pPr>
              <w:spacing w:after="0" w:line="360" w:lineRule="auto"/>
              <w:jc w:val="both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1,2</w:t>
            </w:r>
          </w:p>
        </w:tc>
        <w:tc>
          <w:tcPr>
            <w:tcW w:w="6379" w:type="dxa"/>
          </w:tcPr>
          <w:p w:rsidR="00CA7CB5" w:rsidRPr="00CA7CB5" w:rsidRDefault="00CA7CB5" w:rsidP="00CA7CB5">
            <w:pPr>
              <w:spacing w:after="0" w:line="360" w:lineRule="auto"/>
              <w:jc w:val="both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Drumuri împietruite cu piatră spartă, pietriş sau prevăzute cu macadam stare tehnică mediocră, drumuri din categoria II şi III cu declivităţi ce impun schimbări de viteză pe circa 40% din parcurs.</w:t>
            </w:r>
          </w:p>
        </w:tc>
      </w:tr>
      <w:tr w:rsidR="00CA7CB5" w:rsidRPr="00CA7CB5" w:rsidTr="0058793E">
        <w:trPr>
          <w:jc w:val="center"/>
        </w:trPr>
        <w:tc>
          <w:tcPr>
            <w:tcW w:w="1368" w:type="dxa"/>
          </w:tcPr>
          <w:p w:rsidR="00CA7CB5" w:rsidRPr="00CA7CB5" w:rsidRDefault="00CA7CB5" w:rsidP="00CA7CB5">
            <w:pPr>
              <w:spacing w:after="0" w:line="360" w:lineRule="auto"/>
              <w:jc w:val="center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V</w:t>
            </w:r>
          </w:p>
        </w:tc>
        <w:tc>
          <w:tcPr>
            <w:tcW w:w="1260" w:type="dxa"/>
          </w:tcPr>
          <w:p w:rsidR="00CA7CB5" w:rsidRPr="00CA7CB5" w:rsidRDefault="00CA7CB5" w:rsidP="00CA7CB5">
            <w:pPr>
              <w:spacing w:after="0" w:line="360" w:lineRule="auto"/>
              <w:jc w:val="both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D5</w:t>
            </w:r>
          </w:p>
        </w:tc>
        <w:tc>
          <w:tcPr>
            <w:tcW w:w="1260" w:type="dxa"/>
          </w:tcPr>
          <w:p w:rsidR="00CA7CB5" w:rsidRPr="00CA7CB5" w:rsidRDefault="00CA7CB5" w:rsidP="00CA7CB5">
            <w:pPr>
              <w:spacing w:after="0" w:line="360" w:lineRule="auto"/>
              <w:jc w:val="both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1,4</w:t>
            </w:r>
          </w:p>
        </w:tc>
        <w:tc>
          <w:tcPr>
            <w:tcW w:w="6379" w:type="dxa"/>
          </w:tcPr>
          <w:p w:rsidR="00CA7CB5" w:rsidRPr="00CA7CB5" w:rsidRDefault="00CA7CB5" w:rsidP="00CA7CB5">
            <w:pPr>
              <w:spacing w:after="0" w:line="360" w:lineRule="auto"/>
              <w:jc w:val="both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Drumuri a căror stare tehnică impune schimbări pe circa 70% din parcurs. Drumurile din pământ şi terasamentele în stare tehnică mediocră. Drumuri pavate cu bolovani de râu sau cu piatră spartă în stare tehnică necorespunzătoare.</w:t>
            </w:r>
          </w:p>
        </w:tc>
      </w:tr>
      <w:tr w:rsidR="00CA7CB5" w:rsidRPr="00CA7CB5" w:rsidTr="0058793E">
        <w:trPr>
          <w:jc w:val="center"/>
        </w:trPr>
        <w:tc>
          <w:tcPr>
            <w:tcW w:w="1368" w:type="dxa"/>
          </w:tcPr>
          <w:p w:rsidR="00CA7CB5" w:rsidRPr="00CA7CB5" w:rsidRDefault="00CA7CB5" w:rsidP="00CA7CB5">
            <w:pPr>
              <w:spacing w:after="0" w:line="360" w:lineRule="auto"/>
              <w:jc w:val="center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VI</w:t>
            </w:r>
          </w:p>
        </w:tc>
        <w:tc>
          <w:tcPr>
            <w:tcW w:w="1260" w:type="dxa"/>
          </w:tcPr>
          <w:p w:rsidR="00CA7CB5" w:rsidRPr="00CA7CB5" w:rsidRDefault="00CA7CB5" w:rsidP="00CA7CB5">
            <w:pPr>
              <w:spacing w:after="0" w:line="360" w:lineRule="auto"/>
              <w:jc w:val="both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D6</w:t>
            </w:r>
          </w:p>
        </w:tc>
        <w:tc>
          <w:tcPr>
            <w:tcW w:w="1260" w:type="dxa"/>
          </w:tcPr>
          <w:p w:rsidR="00CA7CB5" w:rsidRPr="00CA7CB5" w:rsidRDefault="00CA7CB5" w:rsidP="00CA7CB5">
            <w:pPr>
              <w:spacing w:after="0" w:line="360" w:lineRule="auto"/>
              <w:jc w:val="both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1,6</w:t>
            </w:r>
          </w:p>
        </w:tc>
        <w:tc>
          <w:tcPr>
            <w:tcW w:w="6379" w:type="dxa"/>
          </w:tcPr>
          <w:p w:rsidR="00CA7CB5" w:rsidRPr="00CA7CB5" w:rsidRDefault="00CA7CB5" w:rsidP="00CA7CB5">
            <w:pPr>
              <w:spacing w:after="0" w:line="360" w:lineRule="auto"/>
              <w:jc w:val="both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 xml:space="preserve">Toate drumurile ce nu permit circulaţia cu mai mult de </w:t>
            </w:r>
            <w:smartTag w:uri="urn:schemas-microsoft-com:office:smarttags" w:element="metricconverter">
              <w:smartTagPr>
                <w:attr w:name="ProductID" w:val="15 km/h"/>
              </w:smartTagPr>
              <w:r w:rsidRPr="00CA7CB5">
                <w:rPr>
                  <w:rFonts w:ascii="Verdana" w:hAnsi="Verdana"/>
                  <w:lang w:val="ro-RO"/>
                </w:rPr>
                <w:t>15 km/h</w:t>
              </w:r>
            </w:smartTag>
            <w:r w:rsidRPr="00CA7CB5">
              <w:rPr>
                <w:rFonts w:ascii="Verdana" w:hAnsi="Verdana"/>
                <w:lang w:val="ro-RO"/>
              </w:rPr>
              <w:t xml:space="preserve"> pe toata lungimea lor.</w:t>
            </w:r>
          </w:p>
        </w:tc>
      </w:tr>
    </w:tbl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lang w:val="ro-RO"/>
        </w:rPr>
      </w:pP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lang w:val="ro-RO"/>
        </w:rPr>
      </w:pPr>
      <w:r w:rsidRPr="00CA7CB5">
        <w:rPr>
          <w:rFonts w:ascii="Verdana" w:hAnsi="Verdana"/>
          <w:lang w:val="ro-RO"/>
        </w:rPr>
        <w:t>Coeficienţii de drum, pentru diverse ţări utilizaţi în cazul tranzitului, sunt următorii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lang w:val="ro-RO"/>
        </w:rPr>
      </w:pP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bCs/>
          <w:lang w:val="ro-RO"/>
        </w:rPr>
        <w:t>Tabelul</w:t>
      </w:r>
      <w:r w:rsidRPr="00CA7CB5">
        <w:rPr>
          <w:rFonts w:ascii="Verdana" w:hAnsi="Verdana"/>
          <w:b/>
          <w:bCs/>
          <w:lang w:val="ro-RO"/>
        </w:rPr>
        <w:t xml:space="preserve"> 2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2"/>
        <w:gridCol w:w="1530"/>
      </w:tblGrid>
      <w:tr w:rsidR="00CA7CB5" w:rsidRPr="00CA7CB5" w:rsidTr="0058793E">
        <w:tc>
          <w:tcPr>
            <w:tcW w:w="8208" w:type="dxa"/>
          </w:tcPr>
          <w:p w:rsidR="00CA7CB5" w:rsidRPr="00CA7CB5" w:rsidRDefault="00CA7CB5" w:rsidP="00CA7CB5">
            <w:pPr>
              <w:spacing w:after="0" w:line="360" w:lineRule="auto"/>
              <w:jc w:val="both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Austria, Belgia,  Franţa, Luxemburg, Olanda, România</w:t>
            </w:r>
          </w:p>
        </w:tc>
        <w:tc>
          <w:tcPr>
            <w:tcW w:w="1620" w:type="dxa"/>
          </w:tcPr>
          <w:p w:rsidR="00CA7CB5" w:rsidRPr="00CA7CB5" w:rsidRDefault="00CA7CB5" w:rsidP="00CA7CB5">
            <w:pPr>
              <w:spacing w:after="0" w:line="360" w:lineRule="auto"/>
              <w:jc w:val="both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0,90</w:t>
            </w:r>
          </w:p>
        </w:tc>
      </w:tr>
      <w:tr w:rsidR="00CA7CB5" w:rsidRPr="00CA7CB5" w:rsidTr="0058793E">
        <w:tc>
          <w:tcPr>
            <w:tcW w:w="8208" w:type="dxa"/>
          </w:tcPr>
          <w:p w:rsidR="00CA7CB5" w:rsidRPr="00CA7CB5" w:rsidRDefault="00CA7CB5" w:rsidP="00CA7CB5">
            <w:pPr>
              <w:spacing w:after="0" w:line="360" w:lineRule="auto"/>
              <w:jc w:val="both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Germania,  Italia, Ungaria</w:t>
            </w:r>
          </w:p>
        </w:tc>
        <w:tc>
          <w:tcPr>
            <w:tcW w:w="1620" w:type="dxa"/>
          </w:tcPr>
          <w:p w:rsidR="00CA7CB5" w:rsidRPr="00CA7CB5" w:rsidRDefault="00CA7CB5" w:rsidP="00CA7CB5">
            <w:pPr>
              <w:spacing w:after="0" w:line="360" w:lineRule="auto"/>
              <w:jc w:val="both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0,92</w:t>
            </w:r>
          </w:p>
        </w:tc>
      </w:tr>
      <w:tr w:rsidR="00CA7CB5" w:rsidRPr="00CA7CB5" w:rsidTr="0058793E">
        <w:tc>
          <w:tcPr>
            <w:tcW w:w="8208" w:type="dxa"/>
          </w:tcPr>
          <w:p w:rsidR="00CA7CB5" w:rsidRPr="00CA7CB5" w:rsidRDefault="00CA7CB5" w:rsidP="00CA7CB5">
            <w:pPr>
              <w:spacing w:after="0" w:line="360" w:lineRule="auto"/>
              <w:jc w:val="both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Cehia, Slovacia</w:t>
            </w:r>
          </w:p>
        </w:tc>
        <w:tc>
          <w:tcPr>
            <w:tcW w:w="1620" w:type="dxa"/>
          </w:tcPr>
          <w:p w:rsidR="00CA7CB5" w:rsidRPr="00CA7CB5" w:rsidRDefault="00CA7CB5" w:rsidP="00CA7CB5">
            <w:pPr>
              <w:spacing w:after="0" w:line="360" w:lineRule="auto"/>
              <w:jc w:val="both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0,99</w:t>
            </w:r>
          </w:p>
        </w:tc>
      </w:tr>
      <w:tr w:rsidR="00CA7CB5" w:rsidRPr="00CA7CB5" w:rsidTr="0058793E">
        <w:tc>
          <w:tcPr>
            <w:tcW w:w="8208" w:type="dxa"/>
          </w:tcPr>
          <w:p w:rsidR="00CA7CB5" w:rsidRPr="00CA7CB5" w:rsidRDefault="00CA7CB5" w:rsidP="00CA7CB5">
            <w:pPr>
              <w:spacing w:after="0" w:line="360" w:lineRule="auto"/>
              <w:jc w:val="both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Rusia</w:t>
            </w:r>
          </w:p>
        </w:tc>
        <w:tc>
          <w:tcPr>
            <w:tcW w:w="1620" w:type="dxa"/>
          </w:tcPr>
          <w:p w:rsidR="00CA7CB5" w:rsidRPr="00CA7CB5" w:rsidRDefault="00CA7CB5" w:rsidP="00CA7CB5">
            <w:pPr>
              <w:spacing w:after="0" w:line="360" w:lineRule="auto"/>
              <w:jc w:val="both"/>
              <w:rPr>
                <w:rFonts w:ascii="Verdana" w:hAnsi="Verdana"/>
                <w:lang w:val="ro-RO"/>
              </w:rPr>
            </w:pPr>
            <w:r w:rsidRPr="00CA7CB5">
              <w:rPr>
                <w:rFonts w:ascii="Verdana" w:hAnsi="Verdana"/>
                <w:lang w:val="ro-RO"/>
              </w:rPr>
              <w:t>1,00</w:t>
            </w:r>
          </w:p>
        </w:tc>
      </w:tr>
    </w:tbl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lang w:val="ro-RO"/>
        </w:rPr>
      </w:pP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b/>
          <w:bCs/>
          <w:lang w:val="ro-RO"/>
        </w:rPr>
      </w:pPr>
      <w:r w:rsidRPr="00CA7CB5">
        <w:rPr>
          <w:rFonts w:ascii="Verdana" w:hAnsi="Verdana"/>
          <w:b/>
          <w:bCs/>
          <w:lang w:val="ro-RO"/>
        </w:rPr>
        <w:t>4. Sporul pentru tractare T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lang w:val="ro-RO"/>
        </w:rPr>
      </w:pPr>
      <w:r w:rsidRPr="00CA7CB5">
        <w:rPr>
          <w:rFonts w:ascii="Verdana" w:hAnsi="Verdana"/>
          <w:bCs/>
          <w:lang w:val="ro-RO"/>
        </w:rPr>
        <w:t>S</w:t>
      </w:r>
      <w:r w:rsidRPr="00CA7CB5">
        <w:rPr>
          <w:rFonts w:ascii="Verdana" w:hAnsi="Verdana"/>
          <w:lang w:val="ro-RO"/>
        </w:rPr>
        <w:t xml:space="preserve">e determină, pentru parcursul pe care autovehiculul tractează remorci, semiremorci sau trailere, cu relaţia:  </w:t>
      </w:r>
      <w:bookmarkStart w:id="0" w:name="_GoBack"/>
      <w:bookmarkEnd w:id="0"/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lang w:val="ro-RO"/>
        </w:rPr>
      </w:pPr>
    </w:p>
    <w:p w:rsidR="00CA7CB5" w:rsidRPr="00CA7CB5" w:rsidRDefault="00CA7CB5" w:rsidP="00CA7CB5">
      <w:pPr>
        <w:spacing w:after="0" w:line="360" w:lineRule="auto"/>
        <w:jc w:val="center"/>
        <w:rPr>
          <w:rFonts w:ascii="Verdana" w:hAnsi="Verdana"/>
          <w:lang w:val="ro-RO"/>
        </w:rPr>
      </w:pPr>
      <w:r w:rsidRPr="00CA7CB5">
        <w:rPr>
          <w:rFonts w:ascii="Verdana" w:hAnsi="Verdana"/>
          <w:position w:val="-28"/>
          <w:lang w:val="ro-RO"/>
        </w:rPr>
        <w:object w:dxaOrig="1200" w:dyaOrig="720">
          <v:shape id="_x0000_i1031" type="#_x0000_t75" style="width:59.75pt;height:36pt" o:ole="">
            <v:imagedata r:id="rId18" o:title=""/>
          </v:shape>
          <o:OLEObject Type="Embed" ProgID="Equation.3" ShapeID="_x0000_i1031" DrawAspect="Content" ObjectID="_1646137388" r:id="rId19"/>
        </w:object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</w:r>
      <w:r w:rsidRPr="00CA7CB5">
        <w:rPr>
          <w:rFonts w:ascii="Verdana" w:hAnsi="Verdana"/>
          <w:lang w:val="ro-RO"/>
        </w:rPr>
        <w:tab/>
        <w:t>(6)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lang w:val="ro-RO"/>
        </w:rPr>
      </w:pPr>
      <w:r w:rsidRPr="00CA7CB5">
        <w:rPr>
          <w:rFonts w:ascii="Verdana" w:hAnsi="Verdana"/>
          <w:lang w:val="ro-RO"/>
        </w:rPr>
        <w:t>în care: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lang w:val="ro-RO"/>
        </w:rPr>
      </w:pPr>
      <w:r w:rsidRPr="00CA7CB5">
        <w:rPr>
          <w:rFonts w:ascii="Verdana" w:hAnsi="Verdana"/>
          <w:lang w:val="ro-RO"/>
        </w:rPr>
        <w:t xml:space="preserve">  - P</w:t>
      </w:r>
      <w:r w:rsidRPr="00CA7CB5">
        <w:rPr>
          <w:rFonts w:ascii="Verdana" w:hAnsi="Verdana"/>
          <w:vertAlign w:val="subscript"/>
          <w:lang w:val="ro-RO"/>
        </w:rPr>
        <w:t>t</w:t>
      </w:r>
      <w:r w:rsidRPr="00CA7CB5">
        <w:rPr>
          <w:rFonts w:ascii="Verdana" w:hAnsi="Verdana"/>
          <w:lang w:val="ro-RO"/>
        </w:rPr>
        <w:t xml:space="preserve"> este parcursul efectiv în km pe care s-a efectuat tractarea;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lang w:val="ro-RO"/>
        </w:rPr>
      </w:pPr>
      <w:r w:rsidRPr="00CA7CB5">
        <w:rPr>
          <w:rFonts w:ascii="Verdana" w:hAnsi="Verdana"/>
          <w:lang w:val="ro-RO"/>
        </w:rPr>
        <w:t xml:space="preserve">  - t este sporul specific pentru tractare (km echivalenţi / </w:t>
      </w:r>
      <w:smartTag w:uri="urn:schemas-microsoft-com:office:smarttags" w:element="metricconverter">
        <w:smartTagPr>
          <w:attr w:name="ProductID" w:val="100 km"/>
        </w:smartTagPr>
        <w:r w:rsidRPr="00CA7CB5">
          <w:rPr>
            <w:rFonts w:ascii="Verdana" w:hAnsi="Verdana"/>
            <w:lang w:val="ro-RO"/>
          </w:rPr>
          <w:t>100 km</w:t>
        </w:r>
      </w:smartTag>
      <w:r w:rsidRPr="00CA7CB5">
        <w:rPr>
          <w:rFonts w:ascii="Verdana" w:hAnsi="Verdana"/>
          <w:lang w:val="ro-RO"/>
        </w:rPr>
        <w:t>) care are valorile precizate în tabelul 3</w:t>
      </w:r>
    </w:p>
    <w:p w:rsidR="00CA7CB5" w:rsidRPr="00CA7CB5" w:rsidRDefault="00CA7CB5" w:rsidP="00CA7CB5">
      <w:pPr>
        <w:spacing w:after="0" w:line="360" w:lineRule="auto"/>
        <w:jc w:val="both"/>
        <w:rPr>
          <w:rFonts w:ascii="Verdana" w:hAnsi="Verdana"/>
          <w:lang w:val="ro-RO"/>
        </w:rPr>
      </w:pPr>
    </w:p>
    <w:p w:rsidR="00E54F81" w:rsidRPr="00CA7CB5" w:rsidRDefault="00CA7CB5" w:rsidP="00BD4CD2">
      <w:pPr>
        <w:spacing w:after="0" w:line="360" w:lineRule="auto"/>
        <w:jc w:val="both"/>
        <w:rPr>
          <w:rFonts w:ascii="Verdana" w:hAnsi="Verdana" w:cs="Arial"/>
          <w:b/>
          <w:color w:val="0070C0"/>
          <w:lang w:val="ro-RO"/>
        </w:rPr>
      </w:pPr>
      <w:r w:rsidRPr="00CA7CB5">
        <w:rPr>
          <w:rFonts w:ascii="Verdana" w:hAnsi="Verdana"/>
          <w:lang w:val="ro-RO"/>
        </w:rPr>
        <w:t>Observaţie:  În cazul tractării de automobile, se aplică sporul specific de tractare pentru masa totală maximă autorizată a automobilului tractat majorat cu 10%. În cazul tractării a două remorci, pentru a doua remorcă se aplică un spor specific de tractare de 75 % din cel corespunzător pentru masa totală maximă autorizata a celei de a doua remorcă.</w:t>
      </w:r>
    </w:p>
    <w:p w:rsidR="00C22162" w:rsidRPr="00CA7CB5" w:rsidRDefault="00C22162" w:rsidP="00CA7CB5">
      <w:pPr>
        <w:spacing w:after="0" w:line="360" w:lineRule="auto"/>
        <w:rPr>
          <w:rFonts w:ascii="Verdana" w:hAnsi="Verdana"/>
        </w:rPr>
      </w:pPr>
    </w:p>
    <w:sectPr w:rsidR="00C22162" w:rsidRPr="00CA7CB5" w:rsidSect="00864619">
      <w:pgSz w:w="11909" w:h="16834" w:code="9"/>
      <w:pgMar w:top="432" w:right="907" w:bottom="274" w:left="1138" w:header="0" w:footer="432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43253"/>
    <w:multiLevelType w:val="hybridMultilevel"/>
    <w:tmpl w:val="BE9618A2"/>
    <w:lvl w:ilvl="0" w:tplc="ED7E800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E6"/>
    <w:rsid w:val="000F3FC4"/>
    <w:rsid w:val="002651E6"/>
    <w:rsid w:val="007B671C"/>
    <w:rsid w:val="00864619"/>
    <w:rsid w:val="009F2755"/>
    <w:rsid w:val="00BD4CD2"/>
    <w:rsid w:val="00C15AAC"/>
    <w:rsid w:val="00C22162"/>
    <w:rsid w:val="00CA7CB5"/>
    <w:rsid w:val="00E5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81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81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4</cp:revision>
  <dcterms:created xsi:type="dcterms:W3CDTF">2020-03-19T13:03:00Z</dcterms:created>
  <dcterms:modified xsi:type="dcterms:W3CDTF">2020-03-19T13:36:00Z</dcterms:modified>
</cp:coreProperties>
</file>