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FE" w:rsidRPr="00DC3985" w:rsidRDefault="00E253FE" w:rsidP="00E253FE">
      <w:pPr>
        <w:pStyle w:val="Heading3"/>
        <w:spacing w:before="0" w:after="0" w:line="360" w:lineRule="auto"/>
        <w:ind w:left="0"/>
        <w:rPr>
          <w:rFonts w:ascii="Times New Roman" w:hAnsi="Times New Roman"/>
          <w:caps/>
          <w:sz w:val="24"/>
          <w:szCs w:val="24"/>
          <w:lang w:val="ro-RO"/>
        </w:rPr>
      </w:pPr>
      <w:r w:rsidRPr="00DC3985">
        <w:rPr>
          <w:rFonts w:ascii="Times New Roman" w:hAnsi="Times New Roman"/>
          <w:caps/>
          <w:sz w:val="24"/>
          <w:szCs w:val="24"/>
          <w:lang w:val="ro-RO"/>
        </w:rPr>
        <w:t>Depăşirea vehiculelor</w:t>
      </w:r>
    </w:p>
    <w:p w:rsidR="00E253FE" w:rsidRPr="00DC3985" w:rsidRDefault="00E253FE" w:rsidP="00E253FE">
      <w:pPr>
        <w:spacing w:line="360" w:lineRule="auto"/>
        <w:jc w:val="both"/>
        <w:rPr>
          <w:sz w:val="24"/>
          <w:szCs w:val="24"/>
        </w:rPr>
      </w:pPr>
      <w:r w:rsidRPr="00DC3985">
        <w:rPr>
          <w:sz w:val="24"/>
          <w:szCs w:val="24"/>
        </w:rPr>
        <w:t>Procesul depăşirii poate fi despărţit în trei etape consecutive (fig. 1):</w:t>
      </w:r>
    </w:p>
    <w:p w:rsidR="00E253FE" w:rsidRPr="00DC3985" w:rsidRDefault="00E253FE" w:rsidP="00E253FE">
      <w:pPr>
        <w:numPr>
          <w:ilvl w:val="0"/>
          <w:numId w:val="1"/>
        </w:numPr>
        <w:spacing w:line="360" w:lineRule="auto"/>
        <w:jc w:val="both"/>
        <w:rPr>
          <w:sz w:val="24"/>
          <w:szCs w:val="24"/>
        </w:rPr>
      </w:pPr>
      <w:r w:rsidRPr="00DC3985">
        <w:rPr>
          <w:sz w:val="24"/>
          <w:szCs w:val="24"/>
        </w:rPr>
        <w:t>etapa iniţială care decurge pe o distanţă S</w:t>
      </w:r>
      <w:r w:rsidRPr="00DC3985">
        <w:rPr>
          <w:sz w:val="24"/>
          <w:szCs w:val="24"/>
          <w:vertAlign w:val="subscript"/>
        </w:rPr>
        <w:t>i</w:t>
      </w:r>
      <w:r w:rsidRPr="00DC3985">
        <w:rPr>
          <w:sz w:val="24"/>
          <w:szCs w:val="24"/>
        </w:rPr>
        <w:t xml:space="preserve"> şi pe care vehiculul care depăşeşte execută o mişcare în S de desprindere din coloană şi de repliere pe o direcţie paralelă cu a vehiculului depăşit;</w:t>
      </w:r>
    </w:p>
    <w:p w:rsidR="00E253FE" w:rsidRPr="00DC3985" w:rsidRDefault="00E253FE" w:rsidP="00E253FE">
      <w:pPr>
        <w:numPr>
          <w:ilvl w:val="0"/>
          <w:numId w:val="1"/>
        </w:numPr>
        <w:spacing w:line="360" w:lineRule="auto"/>
        <w:jc w:val="both"/>
        <w:rPr>
          <w:sz w:val="24"/>
          <w:szCs w:val="24"/>
        </w:rPr>
      </w:pPr>
      <w:r w:rsidRPr="00DC3985">
        <w:rPr>
          <w:sz w:val="24"/>
          <w:szCs w:val="24"/>
        </w:rPr>
        <w:t>etapa depăşirii paralele cu vehiculul depăşit pe o distanţă S</w:t>
      </w:r>
      <w:r w:rsidRPr="00DC3985">
        <w:rPr>
          <w:sz w:val="24"/>
          <w:szCs w:val="24"/>
          <w:vertAlign w:val="subscript"/>
        </w:rPr>
        <w:t>p</w:t>
      </w:r>
      <w:r w:rsidRPr="00DC3985">
        <w:rPr>
          <w:sz w:val="24"/>
          <w:szCs w:val="24"/>
        </w:rPr>
        <w:t>;</w:t>
      </w:r>
    </w:p>
    <w:p w:rsidR="00E253FE" w:rsidRPr="00DC3985" w:rsidRDefault="00E253FE" w:rsidP="00E253FE">
      <w:pPr>
        <w:numPr>
          <w:ilvl w:val="0"/>
          <w:numId w:val="1"/>
        </w:numPr>
        <w:spacing w:line="360" w:lineRule="auto"/>
        <w:jc w:val="both"/>
        <w:rPr>
          <w:sz w:val="24"/>
          <w:szCs w:val="24"/>
        </w:rPr>
      </w:pPr>
      <w:r w:rsidRPr="00DC3985">
        <w:rPr>
          <w:sz w:val="24"/>
          <w:szCs w:val="24"/>
        </w:rPr>
        <w:t>faza finală, cu o traiectorie în formă de S, pe o distanţă S</w:t>
      </w:r>
      <w:r w:rsidRPr="00DC3985">
        <w:rPr>
          <w:sz w:val="24"/>
          <w:szCs w:val="24"/>
          <w:vertAlign w:val="subscript"/>
        </w:rPr>
        <w:t>s</w:t>
      </w:r>
      <w:r w:rsidRPr="00DC3985">
        <w:rPr>
          <w:sz w:val="24"/>
          <w:szCs w:val="24"/>
        </w:rPr>
        <w:t>, pe care vehiculul se desprinde de pe culoarul de depăşire şi revine pe banda iniţială.</w:t>
      </w:r>
    </w:p>
    <w:tbl>
      <w:tblPr>
        <w:tblW w:w="0" w:type="auto"/>
        <w:tblLayout w:type="fixed"/>
        <w:tblLook w:val="0000"/>
      </w:tblPr>
      <w:tblGrid>
        <w:gridCol w:w="7474"/>
      </w:tblGrid>
      <w:tr w:rsidR="00E253FE" w:rsidRPr="00DC3985" w:rsidTr="001D3797">
        <w:tblPrEx>
          <w:tblCellMar>
            <w:top w:w="0" w:type="dxa"/>
            <w:bottom w:w="0" w:type="dxa"/>
          </w:tblCellMar>
        </w:tblPrEx>
        <w:tc>
          <w:tcPr>
            <w:tcW w:w="7474" w:type="dxa"/>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3"/>
            </w:tblGrid>
            <w:tr w:rsidR="00E253FE" w:rsidRPr="00DC3985" w:rsidTr="001D3797">
              <w:tblPrEx>
                <w:tblCellMar>
                  <w:top w:w="0" w:type="dxa"/>
                  <w:bottom w:w="0" w:type="dxa"/>
                </w:tblCellMar>
              </w:tblPrEx>
              <w:trPr>
                <w:jc w:val="right"/>
              </w:trPr>
              <w:tc>
                <w:tcPr>
                  <w:tcW w:w="7243" w:type="dxa"/>
                  <w:tcBorders>
                    <w:top w:val="nil"/>
                    <w:left w:val="nil"/>
                    <w:bottom w:val="nil"/>
                    <w:right w:val="nil"/>
                  </w:tcBorders>
                </w:tcPr>
                <w:p w:rsidR="00E253FE" w:rsidRPr="00DC3985" w:rsidRDefault="00E253FE" w:rsidP="001D3797">
                  <w:pPr>
                    <w:spacing w:line="360" w:lineRule="auto"/>
                    <w:jc w:val="both"/>
                    <w:rPr>
                      <w:sz w:val="24"/>
                      <w:szCs w:val="24"/>
                    </w:rPr>
                  </w:pPr>
                  <w:r>
                    <w:rPr>
                      <w:noProof/>
                      <w:sz w:val="24"/>
                      <w:szCs w:val="24"/>
                      <w:lang w:val="en-US"/>
                    </w:rPr>
                    <w:drawing>
                      <wp:inline distT="0" distB="0" distL="0" distR="0">
                        <wp:extent cx="4448175" cy="1390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448175" cy="1390650"/>
                                </a:xfrm>
                                <a:prstGeom prst="rect">
                                  <a:avLst/>
                                </a:prstGeom>
                                <a:noFill/>
                                <a:ln w="9525">
                                  <a:noFill/>
                                  <a:miter lim="800000"/>
                                  <a:headEnd/>
                                  <a:tailEnd/>
                                </a:ln>
                              </pic:spPr>
                            </pic:pic>
                          </a:graphicData>
                        </a:graphic>
                      </wp:inline>
                    </w:drawing>
                  </w:r>
                </w:p>
              </w:tc>
            </w:tr>
            <w:tr w:rsidR="00E253FE" w:rsidRPr="00DC3985" w:rsidTr="001D3797">
              <w:tblPrEx>
                <w:tblCellMar>
                  <w:top w:w="0" w:type="dxa"/>
                  <w:bottom w:w="0" w:type="dxa"/>
                </w:tblCellMar>
              </w:tblPrEx>
              <w:trPr>
                <w:jc w:val="right"/>
              </w:trPr>
              <w:tc>
                <w:tcPr>
                  <w:tcW w:w="7243" w:type="dxa"/>
                  <w:tcBorders>
                    <w:top w:val="nil"/>
                    <w:left w:val="nil"/>
                    <w:bottom w:val="nil"/>
                    <w:right w:val="nil"/>
                  </w:tcBorders>
                </w:tcPr>
                <w:p w:rsidR="00E253FE" w:rsidRPr="00DC3985" w:rsidRDefault="00E253FE" w:rsidP="001D3797">
                  <w:pPr>
                    <w:spacing w:line="360" w:lineRule="auto"/>
                    <w:jc w:val="both"/>
                    <w:rPr>
                      <w:sz w:val="24"/>
                      <w:szCs w:val="24"/>
                    </w:rPr>
                  </w:pPr>
                  <w:r w:rsidRPr="00DC3985">
                    <w:rPr>
                      <w:sz w:val="24"/>
                      <w:szCs w:val="24"/>
                    </w:rPr>
                    <w:t>Fig. 1. Schemă pentru definirea etapelor procesului de depăşire.</w:t>
                  </w:r>
                </w:p>
              </w:tc>
            </w:tr>
          </w:tbl>
          <w:p w:rsidR="00E253FE" w:rsidRPr="00DC3985" w:rsidRDefault="00E253FE" w:rsidP="001D3797">
            <w:pPr>
              <w:spacing w:line="360" w:lineRule="auto"/>
              <w:jc w:val="both"/>
              <w:rPr>
                <w:sz w:val="24"/>
                <w:szCs w:val="24"/>
              </w:rPr>
            </w:pPr>
          </w:p>
        </w:tc>
      </w:tr>
    </w:tbl>
    <w:p w:rsidR="00E253FE" w:rsidRPr="00DC3985" w:rsidRDefault="00E253FE" w:rsidP="00E253FE">
      <w:pPr>
        <w:pStyle w:val="Heading4"/>
        <w:spacing w:before="0" w:after="0" w:line="360" w:lineRule="auto"/>
        <w:rPr>
          <w:rFonts w:ascii="Times New Roman" w:hAnsi="Times New Roman"/>
          <w:sz w:val="24"/>
          <w:szCs w:val="24"/>
          <w:lang w:val="ro-RO"/>
        </w:rPr>
      </w:pPr>
      <w:r w:rsidRPr="00DC3985">
        <w:rPr>
          <w:rFonts w:ascii="Times New Roman" w:hAnsi="Times New Roman"/>
          <w:sz w:val="24"/>
          <w:szCs w:val="24"/>
          <w:lang w:val="ro-RO"/>
        </w:rPr>
        <w:t>1. Particularităţile fazelor de desprindere din şi de revenire în coloană.</w:t>
      </w:r>
    </w:p>
    <w:p w:rsidR="00E253FE" w:rsidRPr="00DC3985" w:rsidRDefault="00E253FE" w:rsidP="00E253FE">
      <w:pPr>
        <w:spacing w:line="360" w:lineRule="auto"/>
        <w:ind w:firstLine="454"/>
        <w:jc w:val="both"/>
        <w:rPr>
          <w:sz w:val="24"/>
          <w:szCs w:val="24"/>
        </w:rPr>
      </w:pPr>
      <w:r w:rsidRPr="00DC3985">
        <w:rPr>
          <w:sz w:val="24"/>
          <w:szCs w:val="24"/>
        </w:rPr>
        <w:t>Etapa desprinderii din coloană poate fi schematizată prin două arce de cerc tangente (fig. 2) şi egale, punctul A marcând momentul începerii deplasării iar punctul C, începutul deplasării paralele cu vehiculul depăşit. Şi pentru faza revenirii în coloană se poate adopta aceeaşi schematizare, punctul A semnificând în acest caz momentul începerii revenirii, iar C – momentul sfârşitului depăşirii. Prin S s-a notat lungimea traseului desprinderii sau revenirii (S</w:t>
      </w:r>
      <w:r w:rsidRPr="00DC3985">
        <w:rPr>
          <w:sz w:val="24"/>
          <w:szCs w:val="24"/>
          <w:vertAlign w:val="subscript"/>
        </w:rPr>
        <w:t>i</w:t>
      </w:r>
      <w:r w:rsidRPr="00DC3985">
        <w:rPr>
          <w:sz w:val="24"/>
          <w:szCs w:val="24"/>
        </w:rPr>
        <w:t xml:space="preserve"> sau respectiv S</w:t>
      </w:r>
      <w:r w:rsidRPr="00DC3985">
        <w:rPr>
          <w:sz w:val="24"/>
          <w:szCs w:val="24"/>
          <w:vertAlign w:val="subscript"/>
        </w:rPr>
        <w:t>s</w:t>
      </w:r>
      <w:r w:rsidRPr="00DC3985">
        <w:rPr>
          <w:sz w:val="24"/>
          <w:szCs w:val="24"/>
        </w:rPr>
        <w:t>), iar M semnifică distanţa laterală de siguranţă dintre axele longitudinale ale vehiculelor.</w:t>
      </w:r>
    </w:p>
    <w:tbl>
      <w:tblPr>
        <w:tblW w:w="0" w:type="auto"/>
        <w:tblLayout w:type="fixed"/>
        <w:tblLook w:val="0000"/>
      </w:tblPr>
      <w:tblGrid>
        <w:gridCol w:w="7474"/>
      </w:tblGrid>
      <w:tr w:rsidR="00E253FE" w:rsidRPr="00DC3985" w:rsidTr="001D3797">
        <w:tblPrEx>
          <w:tblCellMar>
            <w:top w:w="0" w:type="dxa"/>
            <w:bottom w:w="0" w:type="dxa"/>
          </w:tblCellMar>
        </w:tblPrEx>
        <w:tc>
          <w:tcPr>
            <w:tcW w:w="7474" w:type="dxa"/>
          </w:tcPr>
          <w:tbl>
            <w:tblPr>
              <w:tblW w:w="0" w:type="auto"/>
              <w:tblLayout w:type="fixed"/>
              <w:tblLook w:val="0000"/>
            </w:tblPr>
            <w:tblGrid>
              <w:gridCol w:w="7243"/>
            </w:tblGrid>
            <w:tr w:rsidR="00E253FE" w:rsidRPr="00DC3985" w:rsidTr="001D3797">
              <w:tblPrEx>
                <w:tblCellMar>
                  <w:top w:w="0" w:type="dxa"/>
                  <w:bottom w:w="0" w:type="dxa"/>
                </w:tblCellMar>
              </w:tblPrEx>
              <w:tc>
                <w:tcPr>
                  <w:tcW w:w="7243" w:type="dxa"/>
                </w:tcPr>
                <w:p w:rsidR="00E253FE" w:rsidRPr="00DC3985" w:rsidRDefault="00E253FE" w:rsidP="001D3797">
                  <w:pPr>
                    <w:spacing w:line="360" w:lineRule="auto"/>
                    <w:jc w:val="both"/>
                    <w:rPr>
                      <w:sz w:val="24"/>
                      <w:szCs w:val="24"/>
                    </w:rPr>
                  </w:pPr>
                  <w:r>
                    <w:rPr>
                      <w:noProof/>
                      <w:sz w:val="24"/>
                      <w:szCs w:val="24"/>
                      <w:lang w:val="en-US"/>
                    </w:rPr>
                    <w:lastRenderedPageBreak/>
                    <w:drawing>
                      <wp:inline distT="0" distB="0" distL="0" distR="0">
                        <wp:extent cx="3619500" cy="2400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619500" cy="2400300"/>
                                </a:xfrm>
                                <a:prstGeom prst="rect">
                                  <a:avLst/>
                                </a:prstGeom>
                                <a:noFill/>
                                <a:ln w="9525">
                                  <a:noFill/>
                                  <a:miter lim="800000"/>
                                  <a:headEnd/>
                                  <a:tailEnd/>
                                </a:ln>
                              </pic:spPr>
                            </pic:pic>
                          </a:graphicData>
                        </a:graphic>
                      </wp:inline>
                    </w:drawing>
                  </w:r>
                </w:p>
              </w:tc>
            </w:tr>
            <w:tr w:rsidR="00E253FE" w:rsidRPr="00DC3985" w:rsidTr="001D3797">
              <w:tblPrEx>
                <w:tblCellMar>
                  <w:top w:w="0" w:type="dxa"/>
                  <w:bottom w:w="0" w:type="dxa"/>
                </w:tblCellMar>
              </w:tblPrEx>
              <w:tc>
                <w:tcPr>
                  <w:tcW w:w="7243" w:type="dxa"/>
                </w:tcPr>
                <w:p w:rsidR="00E253FE" w:rsidRPr="00DC3985" w:rsidRDefault="00E253FE" w:rsidP="001D3797">
                  <w:pPr>
                    <w:spacing w:line="360" w:lineRule="auto"/>
                    <w:jc w:val="both"/>
                    <w:rPr>
                      <w:sz w:val="24"/>
                      <w:szCs w:val="24"/>
                    </w:rPr>
                  </w:pPr>
                  <w:r w:rsidRPr="00DC3985">
                    <w:rPr>
                      <w:sz w:val="24"/>
                      <w:szCs w:val="24"/>
                    </w:rPr>
                    <w:t>Fig. 2. Schematizarea desprinderii şi revenirii vehiculului care depăşeşte.</w:t>
                  </w:r>
                </w:p>
              </w:tc>
            </w:tr>
          </w:tbl>
          <w:p w:rsidR="00E253FE" w:rsidRPr="00DC3985" w:rsidRDefault="00E253FE" w:rsidP="001D3797">
            <w:pPr>
              <w:spacing w:line="360" w:lineRule="auto"/>
              <w:jc w:val="both"/>
              <w:rPr>
                <w:sz w:val="24"/>
                <w:szCs w:val="24"/>
              </w:rPr>
            </w:pPr>
          </w:p>
        </w:tc>
      </w:tr>
      <w:tr w:rsidR="00E253FE" w:rsidRPr="00DC3985" w:rsidTr="001D3797">
        <w:tblPrEx>
          <w:tblCellMar>
            <w:top w:w="0" w:type="dxa"/>
            <w:bottom w:w="0" w:type="dxa"/>
          </w:tblCellMar>
        </w:tblPrEx>
        <w:tc>
          <w:tcPr>
            <w:tcW w:w="7474" w:type="dxa"/>
          </w:tcPr>
          <w:p w:rsidR="00E253FE" w:rsidRPr="00DC3985" w:rsidRDefault="00E253FE" w:rsidP="001D3797">
            <w:pPr>
              <w:spacing w:line="360" w:lineRule="auto"/>
              <w:jc w:val="both"/>
              <w:rPr>
                <w:sz w:val="24"/>
                <w:szCs w:val="24"/>
              </w:rPr>
            </w:pPr>
          </w:p>
        </w:tc>
      </w:tr>
    </w:tbl>
    <w:p w:rsidR="00E253FE" w:rsidRPr="00DC3985" w:rsidRDefault="00E253FE" w:rsidP="00E253FE">
      <w:pPr>
        <w:pStyle w:val="BodyTextIndent2"/>
        <w:spacing w:after="0" w:line="360" w:lineRule="auto"/>
        <w:jc w:val="both"/>
        <w:rPr>
          <w:sz w:val="24"/>
          <w:szCs w:val="24"/>
        </w:rPr>
      </w:pPr>
      <w:r w:rsidRPr="00DC3985">
        <w:rPr>
          <w:sz w:val="24"/>
          <w:szCs w:val="24"/>
        </w:rPr>
        <w:t>Dacă distanţa AB este parcursă în timpul t, viteza W a vehiculului care depăşeşte poate fi aproximată prin relaţia:</w:t>
      </w:r>
    </w:p>
    <w:p w:rsidR="00E253FE" w:rsidRPr="00DC3985" w:rsidRDefault="00E253FE" w:rsidP="00E253FE">
      <w:pPr>
        <w:spacing w:line="360" w:lineRule="auto"/>
        <w:jc w:val="both"/>
        <w:rPr>
          <w:sz w:val="24"/>
          <w:szCs w:val="24"/>
        </w:rPr>
      </w:pPr>
      <w:r w:rsidRPr="00DC3985">
        <w:rPr>
          <w:sz w:val="24"/>
          <w:szCs w:val="24"/>
        </w:rPr>
        <w:t xml:space="preserve">                                          </w:t>
      </w:r>
      <w:r w:rsidRPr="00DC3985">
        <w:rPr>
          <w:position w:val="-24"/>
          <w:sz w:val="24"/>
          <w:szCs w:val="24"/>
        </w:rPr>
        <w:object w:dxaOrig="2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30.75pt" o:ole="">
            <v:imagedata r:id="rId7" o:title=""/>
          </v:shape>
          <o:OLEObject Type="Embed" ProgID="Equation.3" ShapeID="_x0000_i1025" DrawAspect="Content" ObjectID="_1646749252" r:id="rId8"/>
        </w:object>
      </w:r>
      <w:r w:rsidRPr="00DC3985">
        <w:rPr>
          <w:sz w:val="24"/>
          <w:szCs w:val="24"/>
        </w:rPr>
        <w:t xml:space="preserve">                                      </w:t>
      </w:r>
      <w:r w:rsidRPr="00DC3985">
        <w:rPr>
          <w:sz w:val="24"/>
          <w:szCs w:val="24"/>
        </w:rPr>
        <w:tab/>
        <w:t>(1)</w:t>
      </w:r>
    </w:p>
    <w:p w:rsidR="00E253FE" w:rsidRPr="00DC3985" w:rsidRDefault="00E253FE" w:rsidP="00E253FE">
      <w:pPr>
        <w:spacing w:line="360" w:lineRule="auto"/>
        <w:ind w:firstLine="360"/>
        <w:jc w:val="both"/>
        <w:rPr>
          <w:sz w:val="24"/>
          <w:szCs w:val="24"/>
        </w:rPr>
      </w:pPr>
      <w:r w:rsidRPr="00DC3985">
        <w:rPr>
          <w:sz w:val="24"/>
          <w:szCs w:val="24"/>
        </w:rPr>
        <w:t>Ştiind că între acceleraţia laterală a</w:t>
      </w:r>
      <w:r w:rsidRPr="00DC3985">
        <w:rPr>
          <w:sz w:val="24"/>
          <w:szCs w:val="24"/>
          <w:vertAlign w:val="subscript"/>
        </w:rPr>
        <w:t>t</w:t>
      </w:r>
      <w:r w:rsidRPr="00DC3985">
        <w:rPr>
          <w:sz w:val="24"/>
          <w:szCs w:val="24"/>
        </w:rPr>
        <w:t xml:space="preserve">, viteza şi raza R există legătura </w:t>
      </w:r>
      <w:r w:rsidRPr="00DC3985">
        <w:rPr>
          <w:position w:val="-12"/>
          <w:sz w:val="24"/>
          <w:szCs w:val="24"/>
        </w:rPr>
        <w:object w:dxaOrig="1200" w:dyaOrig="440">
          <v:shape id="_x0000_i1026" type="#_x0000_t75" style="width:60pt;height:21.75pt" o:ole="">
            <v:imagedata r:id="rId9" o:title=""/>
          </v:shape>
          <o:OLEObject Type="Embed" ProgID="Equation.3" ShapeID="_x0000_i1026" DrawAspect="Content" ObjectID="_1646749253" r:id="rId10"/>
        </w:object>
      </w:r>
      <w:r w:rsidRPr="00DC3985">
        <w:rPr>
          <w:sz w:val="24"/>
          <w:szCs w:val="24"/>
        </w:rPr>
        <w:t>, se deduce:</w:t>
      </w:r>
    </w:p>
    <w:p w:rsidR="00E253FE" w:rsidRPr="00DC3985" w:rsidRDefault="00E253FE" w:rsidP="00E253FE">
      <w:pPr>
        <w:spacing w:line="360" w:lineRule="auto"/>
        <w:jc w:val="both"/>
        <w:rPr>
          <w:sz w:val="24"/>
          <w:szCs w:val="24"/>
        </w:rPr>
      </w:pPr>
      <w:r w:rsidRPr="00DC3985">
        <w:rPr>
          <w:sz w:val="24"/>
          <w:szCs w:val="24"/>
        </w:rPr>
        <w:t xml:space="preserve">                                               </w:t>
      </w:r>
      <w:r w:rsidRPr="00DC3985">
        <w:rPr>
          <w:position w:val="-34"/>
          <w:sz w:val="24"/>
          <w:szCs w:val="24"/>
        </w:rPr>
        <w:object w:dxaOrig="2140" w:dyaOrig="720">
          <v:shape id="_x0000_i1027" type="#_x0000_t75" style="width:107.25pt;height:36pt" o:ole="">
            <v:imagedata r:id="rId11" o:title=""/>
          </v:shape>
          <o:OLEObject Type="Embed" ProgID="Equation.3" ShapeID="_x0000_i1027" DrawAspect="Content" ObjectID="_1646749254" r:id="rId12"/>
        </w:object>
      </w:r>
      <w:r w:rsidRPr="00DC3985">
        <w:rPr>
          <w:sz w:val="24"/>
          <w:szCs w:val="24"/>
        </w:rPr>
        <w:t xml:space="preserve">                                     </w:t>
      </w:r>
      <w:r w:rsidRPr="00DC3985">
        <w:rPr>
          <w:sz w:val="24"/>
          <w:szCs w:val="24"/>
        </w:rPr>
        <w:tab/>
        <w:t>(2)</w:t>
      </w:r>
    </w:p>
    <w:p w:rsidR="00E253FE" w:rsidRPr="00DC3985" w:rsidRDefault="00E253FE" w:rsidP="00E253FE">
      <w:pPr>
        <w:spacing w:line="360" w:lineRule="auto"/>
        <w:ind w:firstLine="360"/>
        <w:jc w:val="both"/>
        <w:rPr>
          <w:sz w:val="24"/>
          <w:szCs w:val="24"/>
        </w:rPr>
      </w:pPr>
      <w:r w:rsidRPr="00DC3985">
        <w:rPr>
          <w:sz w:val="24"/>
          <w:szCs w:val="24"/>
        </w:rPr>
        <w:t>În triunghiul dreptunghic O</w:t>
      </w:r>
      <w:r w:rsidRPr="00DC3985">
        <w:rPr>
          <w:sz w:val="24"/>
          <w:szCs w:val="24"/>
          <w:vertAlign w:val="subscript"/>
        </w:rPr>
        <w:t>2</w:t>
      </w:r>
      <w:r w:rsidRPr="00DC3985">
        <w:rPr>
          <w:sz w:val="24"/>
          <w:szCs w:val="24"/>
        </w:rPr>
        <w:t>BD este îndeplinită condiţia:</w:t>
      </w:r>
    </w:p>
    <w:p w:rsidR="00E253FE" w:rsidRPr="00DC3985" w:rsidRDefault="00E253FE" w:rsidP="00E253FE">
      <w:pPr>
        <w:spacing w:line="360" w:lineRule="auto"/>
        <w:jc w:val="both"/>
        <w:rPr>
          <w:sz w:val="24"/>
          <w:szCs w:val="24"/>
        </w:rPr>
      </w:pPr>
      <w:r w:rsidRPr="00DC3985">
        <w:rPr>
          <w:sz w:val="24"/>
          <w:szCs w:val="24"/>
        </w:rPr>
        <w:t xml:space="preserve">                                               </w:t>
      </w:r>
      <w:r w:rsidRPr="00DC3985">
        <w:rPr>
          <w:position w:val="-24"/>
          <w:sz w:val="24"/>
          <w:szCs w:val="24"/>
        </w:rPr>
        <w:object w:dxaOrig="1980" w:dyaOrig="620">
          <v:shape id="_x0000_i1028" type="#_x0000_t75" style="width:99pt;height:30.75pt" o:ole="">
            <v:imagedata r:id="rId13" o:title=""/>
          </v:shape>
          <o:OLEObject Type="Embed" ProgID="Equation.3" ShapeID="_x0000_i1028" DrawAspect="Content" ObjectID="_1646749255" r:id="rId14"/>
        </w:object>
      </w:r>
      <w:r w:rsidRPr="00DC3985">
        <w:rPr>
          <w:sz w:val="24"/>
          <w:szCs w:val="24"/>
        </w:rPr>
        <w:t xml:space="preserve">                                       </w:t>
      </w:r>
      <w:r w:rsidRPr="00DC3985">
        <w:rPr>
          <w:sz w:val="24"/>
          <w:szCs w:val="24"/>
        </w:rPr>
        <w:tab/>
        <w:t>(3)</w:t>
      </w:r>
    </w:p>
    <w:p w:rsidR="00E253FE" w:rsidRPr="00DC3985" w:rsidRDefault="00E253FE" w:rsidP="00E253FE">
      <w:pPr>
        <w:spacing w:line="360" w:lineRule="auto"/>
        <w:jc w:val="both"/>
        <w:rPr>
          <w:sz w:val="24"/>
          <w:szCs w:val="24"/>
        </w:rPr>
      </w:pPr>
    </w:p>
    <w:p w:rsidR="00E253FE" w:rsidRPr="00DC3985" w:rsidRDefault="00E253FE" w:rsidP="00E253FE">
      <w:pPr>
        <w:pStyle w:val="BodyTextIndent2"/>
        <w:spacing w:after="0" w:line="360" w:lineRule="auto"/>
        <w:jc w:val="both"/>
        <w:rPr>
          <w:sz w:val="24"/>
          <w:szCs w:val="24"/>
        </w:rPr>
      </w:pPr>
      <w:r w:rsidRPr="00DC3985">
        <w:rPr>
          <w:sz w:val="24"/>
          <w:szCs w:val="24"/>
        </w:rPr>
        <w:t>Din identitatea expresiilor (2) şi (3) rezultă:</w:t>
      </w:r>
    </w:p>
    <w:p w:rsidR="00E253FE" w:rsidRPr="00DC3985" w:rsidRDefault="00E253FE" w:rsidP="00E253FE">
      <w:pPr>
        <w:spacing w:line="360" w:lineRule="auto"/>
        <w:jc w:val="both"/>
        <w:rPr>
          <w:sz w:val="24"/>
          <w:szCs w:val="24"/>
        </w:rPr>
      </w:pPr>
      <w:r w:rsidRPr="00DC3985">
        <w:rPr>
          <w:sz w:val="24"/>
          <w:szCs w:val="24"/>
        </w:rPr>
        <w:t xml:space="preserve">                                     </w:t>
      </w:r>
      <w:r w:rsidRPr="00DC3985">
        <w:rPr>
          <w:position w:val="-32"/>
          <w:sz w:val="24"/>
          <w:szCs w:val="24"/>
        </w:rPr>
        <w:object w:dxaOrig="3140" w:dyaOrig="760">
          <v:shape id="_x0000_i1029" type="#_x0000_t75" style="width:156.75pt;height:38.25pt" o:ole="">
            <v:imagedata r:id="rId15" o:title=""/>
          </v:shape>
          <o:OLEObject Type="Embed" ProgID="Equation.3" ShapeID="_x0000_i1029" DrawAspect="Content" ObjectID="_1646749256" r:id="rId16"/>
        </w:object>
      </w:r>
      <w:r w:rsidRPr="00DC3985">
        <w:rPr>
          <w:sz w:val="24"/>
          <w:szCs w:val="24"/>
        </w:rPr>
        <w:t xml:space="preserve">                            </w:t>
      </w:r>
      <w:r w:rsidRPr="00DC3985">
        <w:rPr>
          <w:sz w:val="24"/>
          <w:szCs w:val="24"/>
        </w:rPr>
        <w:tab/>
      </w:r>
      <w:r w:rsidRPr="00DC3985">
        <w:rPr>
          <w:sz w:val="24"/>
          <w:szCs w:val="24"/>
        </w:rPr>
        <w:tab/>
        <w:t>(4)</w:t>
      </w:r>
    </w:p>
    <w:p w:rsidR="00E253FE" w:rsidRPr="00DC3985" w:rsidRDefault="00E253FE" w:rsidP="00E253FE">
      <w:pPr>
        <w:spacing w:line="360" w:lineRule="auto"/>
        <w:jc w:val="both"/>
        <w:rPr>
          <w:sz w:val="24"/>
          <w:szCs w:val="24"/>
        </w:rPr>
      </w:pPr>
    </w:p>
    <w:p w:rsidR="00E253FE" w:rsidRPr="00DC3985" w:rsidRDefault="00E253FE" w:rsidP="00E253FE">
      <w:pPr>
        <w:spacing w:line="360" w:lineRule="auto"/>
        <w:jc w:val="both"/>
        <w:rPr>
          <w:sz w:val="24"/>
          <w:szCs w:val="24"/>
        </w:rPr>
      </w:pPr>
      <w:r w:rsidRPr="00DC3985">
        <w:rPr>
          <w:sz w:val="24"/>
          <w:szCs w:val="24"/>
        </w:rPr>
        <w:t>în care φ</w:t>
      </w:r>
      <w:r w:rsidRPr="00DC3985">
        <w:rPr>
          <w:sz w:val="24"/>
          <w:szCs w:val="24"/>
          <w:vertAlign w:val="subscript"/>
        </w:rPr>
        <w:t>t</w:t>
      </w:r>
      <w:r w:rsidRPr="00DC3985">
        <w:rPr>
          <w:sz w:val="24"/>
          <w:szCs w:val="24"/>
        </w:rPr>
        <w:t xml:space="preserve"> reprezintă coeficientul de frecare aderentă pe direcţie transversală.</w:t>
      </w:r>
    </w:p>
    <w:p w:rsidR="00E253FE" w:rsidRPr="00DC3985" w:rsidRDefault="00E253FE" w:rsidP="00E253FE">
      <w:pPr>
        <w:spacing w:line="360" w:lineRule="auto"/>
        <w:ind w:firstLine="360"/>
        <w:jc w:val="both"/>
        <w:rPr>
          <w:sz w:val="24"/>
          <w:szCs w:val="24"/>
        </w:rPr>
      </w:pPr>
      <w:r w:rsidRPr="00DC3985">
        <w:rPr>
          <w:sz w:val="24"/>
          <w:szCs w:val="24"/>
        </w:rPr>
        <w:t>La stabilirea rel. (4) s-a avut în vedere deplasarea vehiculului pe arce de cerc. În realitate, traiectoria este compusă de arce de clotoidă, ceea ce impune corecţia relaţiei menţionate:</w:t>
      </w:r>
    </w:p>
    <w:p w:rsidR="00E253FE" w:rsidRPr="00DC3985" w:rsidRDefault="00E253FE" w:rsidP="00E253FE">
      <w:pPr>
        <w:spacing w:line="360" w:lineRule="auto"/>
        <w:ind w:firstLine="360"/>
        <w:jc w:val="both"/>
        <w:rPr>
          <w:sz w:val="24"/>
          <w:szCs w:val="24"/>
        </w:rPr>
      </w:pPr>
      <w:r w:rsidRPr="00DC3985">
        <w:rPr>
          <w:sz w:val="24"/>
          <w:szCs w:val="24"/>
        </w:rPr>
        <w:lastRenderedPageBreak/>
        <w:t xml:space="preserve">                                                 </w:t>
      </w:r>
      <w:r w:rsidRPr="00DC3985">
        <w:rPr>
          <w:position w:val="-32"/>
          <w:sz w:val="24"/>
          <w:szCs w:val="24"/>
        </w:rPr>
        <w:object w:dxaOrig="1340" w:dyaOrig="760">
          <v:shape id="_x0000_i1030" type="#_x0000_t75" style="width:66.75pt;height:38.25pt" o:ole="">
            <v:imagedata r:id="rId17" o:title=""/>
          </v:shape>
          <o:OLEObject Type="Embed" ProgID="Equation.3" ShapeID="_x0000_i1030" DrawAspect="Content" ObjectID="_1646749257" r:id="rId18"/>
        </w:object>
      </w:r>
      <w:r w:rsidRPr="00DC3985">
        <w:rPr>
          <w:sz w:val="24"/>
          <w:szCs w:val="24"/>
        </w:rPr>
        <w:t xml:space="preserve">                                         </w:t>
      </w:r>
      <w:r w:rsidRPr="00DC3985">
        <w:rPr>
          <w:sz w:val="24"/>
          <w:szCs w:val="24"/>
        </w:rPr>
        <w:tab/>
        <w:t>(5)</w:t>
      </w:r>
    </w:p>
    <w:p w:rsidR="00E253FE" w:rsidRPr="00DC3985" w:rsidRDefault="00E253FE" w:rsidP="00E253FE">
      <w:pPr>
        <w:spacing w:line="360" w:lineRule="auto"/>
        <w:ind w:firstLine="360"/>
        <w:jc w:val="both"/>
        <w:rPr>
          <w:sz w:val="24"/>
          <w:szCs w:val="24"/>
        </w:rPr>
      </w:pPr>
      <w:r w:rsidRPr="00DC3985">
        <w:rPr>
          <w:sz w:val="24"/>
          <w:szCs w:val="24"/>
        </w:rPr>
        <w:t>Din condiţii de menţinere a confortului la acceleraţii laterale depăşirile decurg cu φ</w:t>
      </w:r>
      <w:r w:rsidRPr="00DC3985">
        <w:rPr>
          <w:sz w:val="24"/>
          <w:szCs w:val="24"/>
          <w:vertAlign w:val="subscript"/>
        </w:rPr>
        <w:t>t</w:t>
      </w:r>
      <w:r w:rsidRPr="00DC3985">
        <w:rPr>
          <w:sz w:val="24"/>
          <w:szCs w:val="24"/>
        </w:rPr>
        <w:t xml:space="preserve"> = 0,2…0,26; în mod obişnuit, distanţa de siguranţă M = 3…3,5 m. În asemenea condiţii reiese că:</w:t>
      </w:r>
    </w:p>
    <w:p w:rsidR="00E253FE" w:rsidRPr="00DC3985" w:rsidRDefault="00E253FE" w:rsidP="00E253FE">
      <w:pPr>
        <w:spacing w:line="360" w:lineRule="auto"/>
        <w:jc w:val="both"/>
        <w:rPr>
          <w:sz w:val="24"/>
          <w:szCs w:val="24"/>
        </w:rPr>
      </w:pPr>
      <w:r w:rsidRPr="00DC3985">
        <w:rPr>
          <w:sz w:val="24"/>
          <w:szCs w:val="24"/>
        </w:rPr>
        <w:t xml:space="preserve">                             </w:t>
      </w:r>
      <w:r w:rsidRPr="00DC3985">
        <w:rPr>
          <w:position w:val="-30"/>
          <w:sz w:val="24"/>
          <w:szCs w:val="24"/>
        </w:rPr>
        <w:object w:dxaOrig="4000" w:dyaOrig="740">
          <v:shape id="_x0000_i1031" type="#_x0000_t75" style="width:200.25pt;height:36.75pt" o:ole="">
            <v:imagedata r:id="rId19" o:title=""/>
          </v:shape>
          <o:OLEObject Type="Embed" ProgID="Equation.3" ShapeID="_x0000_i1031" DrawAspect="Content" ObjectID="_1646749258" r:id="rId20"/>
        </w:object>
      </w:r>
      <w:r w:rsidRPr="00DC3985">
        <w:rPr>
          <w:sz w:val="24"/>
          <w:szCs w:val="24"/>
        </w:rPr>
        <w:t xml:space="preserve">                     </w:t>
      </w:r>
      <w:r w:rsidRPr="00DC3985">
        <w:rPr>
          <w:sz w:val="24"/>
          <w:szCs w:val="24"/>
        </w:rPr>
        <w:tab/>
      </w:r>
      <w:r w:rsidRPr="00DC3985">
        <w:rPr>
          <w:sz w:val="24"/>
          <w:szCs w:val="24"/>
        </w:rPr>
        <w:tab/>
        <w:t>(6)</w:t>
      </w:r>
    </w:p>
    <w:p w:rsidR="00E253FE" w:rsidRPr="00DC3985" w:rsidRDefault="00E253FE" w:rsidP="00E253FE">
      <w:pPr>
        <w:spacing w:line="360" w:lineRule="auto"/>
        <w:jc w:val="both"/>
        <w:rPr>
          <w:sz w:val="24"/>
          <w:szCs w:val="24"/>
        </w:rPr>
      </w:pPr>
    </w:p>
    <w:p w:rsidR="00E253FE" w:rsidRPr="00DC3985" w:rsidRDefault="00E253FE" w:rsidP="00E253FE">
      <w:pPr>
        <w:spacing w:line="360" w:lineRule="auto"/>
        <w:ind w:firstLine="360"/>
        <w:jc w:val="both"/>
        <w:rPr>
          <w:sz w:val="24"/>
          <w:szCs w:val="24"/>
        </w:rPr>
      </w:pPr>
      <w:r w:rsidRPr="00DC3985">
        <w:rPr>
          <w:sz w:val="24"/>
          <w:szCs w:val="24"/>
        </w:rPr>
        <w:t>La autotrenuri, din cauza dimensiunilor mai mari a lungimii lor L</w:t>
      </w:r>
      <w:r w:rsidRPr="00DC3985">
        <w:rPr>
          <w:sz w:val="24"/>
          <w:szCs w:val="24"/>
          <w:vertAlign w:val="subscript"/>
        </w:rPr>
        <w:t>a</w:t>
      </w:r>
      <w:r w:rsidRPr="00DC3985">
        <w:rPr>
          <w:sz w:val="24"/>
          <w:szCs w:val="24"/>
        </w:rPr>
        <w:t>, distanţa totală S</w:t>
      </w:r>
      <w:r w:rsidRPr="00DC3985">
        <w:rPr>
          <w:sz w:val="24"/>
          <w:szCs w:val="24"/>
          <w:vertAlign w:val="subscript"/>
        </w:rPr>
        <w:t>t</w:t>
      </w:r>
      <w:r w:rsidRPr="00DC3985">
        <w:rPr>
          <w:sz w:val="24"/>
          <w:szCs w:val="24"/>
        </w:rPr>
        <w:t xml:space="preserve"> (fig. 3) aferentă primei faze impune corecţia timpului t*:</w:t>
      </w:r>
    </w:p>
    <w:p w:rsidR="00E253FE" w:rsidRPr="00DC3985" w:rsidRDefault="00E253FE" w:rsidP="00E253FE">
      <w:pPr>
        <w:spacing w:line="360" w:lineRule="auto"/>
        <w:jc w:val="both"/>
        <w:rPr>
          <w:sz w:val="24"/>
          <w:szCs w:val="24"/>
        </w:rPr>
      </w:pPr>
      <w:r w:rsidRPr="00DC3985">
        <w:rPr>
          <w:sz w:val="24"/>
          <w:szCs w:val="24"/>
        </w:rPr>
        <w:t xml:space="preserve">                                                      </w:t>
      </w:r>
      <w:r w:rsidRPr="00DC3985">
        <w:rPr>
          <w:position w:val="-24"/>
          <w:sz w:val="24"/>
          <w:szCs w:val="24"/>
        </w:rPr>
        <w:object w:dxaOrig="1120" w:dyaOrig="620">
          <v:shape id="_x0000_i1032" type="#_x0000_t75" style="width:56.25pt;height:30.75pt" o:ole="">
            <v:imagedata r:id="rId21" o:title=""/>
          </v:shape>
          <o:OLEObject Type="Embed" ProgID="Equation.3" ShapeID="_x0000_i1032" DrawAspect="Content" ObjectID="_1646749259" r:id="rId22"/>
        </w:object>
      </w:r>
      <w:r w:rsidRPr="00DC3985">
        <w:rPr>
          <w:sz w:val="24"/>
          <w:szCs w:val="24"/>
        </w:rPr>
        <w:t xml:space="preserve">                                                </w:t>
      </w:r>
      <w:r w:rsidRPr="00DC3985">
        <w:rPr>
          <w:sz w:val="24"/>
          <w:szCs w:val="24"/>
        </w:rPr>
        <w:tab/>
        <w:t>(7)</w:t>
      </w:r>
    </w:p>
    <w:p w:rsidR="00E253FE" w:rsidRPr="00DC3985" w:rsidRDefault="00E253FE" w:rsidP="00E253FE">
      <w:pPr>
        <w:spacing w:line="360" w:lineRule="auto"/>
        <w:ind w:firstLine="360"/>
        <w:jc w:val="both"/>
        <w:rPr>
          <w:b/>
          <w:sz w:val="24"/>
          <w:szCs w:val="24"/>
        </w:rPr>
      </w:pPr>
      <w:r w:rsidRPr="00DC3985">
        <w:rPr>
          <w:sz w:val="24"/>
          <w:szCs w:val="24"/>
        </w:rPr>
        <w:t xml:space="preserve">După cum se observă, </w:t>
      </w:r>
      <w:r w:rsidRPr="00DC3985">
        <w:rPr>
          <w:b/>
          <w:sz w:val="24"/>
          <w:szCs w:val="24"/>
        </w:rPr>
        <w:t>considerarea constantă, cu valoarea de 3 secunde a timpilor de desprindere din şi de revenire în coloană se impune ca un criteriu obiectiv pentru aprecierea conduitei conducătorului auto angajat într-un accident cauzat de depăşirea unui alt vehicul.</w:t>
      </w:r>
    </w:p>
    <w:tbl>
      <w:tblPr>
        <w:tblW w:w="0" w:type="auto"/>
        <w:jc w:val="center"/>
        <w:tblLayout w:type="fixed"/>
        <w:tblLook w:val="0000"/>
      </w:tblPr>
      <w:tblGrid>
        <w:gridCol w:w="7700"/>
      </w:tblGrid>
      <w:tr w:rsidR="00E253FE" w:rsidRPr="00DC3985" w:rsidTr="001D3797">
        <w:tblPrEx>
          <w:tblCellMar>
            <w:top w:w="0" w:type="dxa"/>
            <w:bottom w:w="0" w:type="dxa"/>
          </w:tblCellMar>
        </w:tblPrEx>
        <w:trPr>
          <w:jc w:val="center"/>
        </w:trPr>
        <w:tc>
          <w:tcPr>
            <w:tcW w:w="7700" w:type="dxa"/>
          </w:tcPr>
          <w:p w:rsidR="00E253FE" w:rsidRPr="00DC3985" w:rsidRDefault="00E253FE" w:rsidP="001D3797">
            <w:pPr>
              <w:spacing w:line="360" w:lineRule="auto"/>
              <w:jc w:val="both"/>
              <w:rPr>
                <w:sz w:val="24"/>
                <w:szCs w:val="24"/>
              </w:rPr>
            </w:pPr>
            <w:r>
              <w:rPr>
                <w:noProof/>
                <w:sz w:val="24"/>
                <w:szCs w:val="24"/>
                <w:lang w:val="en-US"/>
              </w:rPr>
              <w:drawing>
                <wp:inline distT="0" distB="0" distL="0" distR="0">
                  <wp:extent cx="4457700" cy="18954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4457700" cy="1895475"/>
                          </a:xfrm>
                          <a:prstGeom prst="rect">
                            <a:avLst/>
                          </a:prstGeom>
                          <a:noFill/>
                          <a:ln w="9525">
                            <a:noFill/>
                            <a:miter lim="800000"/>
                            <a:headEnd/>
                            <a:tailEnd/>
                          </a:ln>
                        </pic:spPr>
                      </pic:pic>
                    </a:graphicData>
                  </a:graphic>
                </wp:inline>
              </w:drawing>
            </w:r>
          </w:p>
        </w:tc>
      </w:tr>
      <w:tr w:rsidR="00E253FE" w:rsidRPr="00DC3985" w:rsidTr="001D3797">
        <w:tblPrEx>
          <w:tblCellMar>
            <w:top w:w="0" w:type="dxa"/>
            <w:bottom w:w="0" w:type="dxa"/>
          </w:tblCellMar>
        </w:tblPrEx>
        <w:trPr>
          <w:jc w:val="center"/>
        </w:trPr>
        <w:tc>
          <w:tcPr>
            <w:tcW w:w="7700" w:type="dxa"/>
            <w:tcBorders>
              <w:bottom w:val="nil"/>
            </w:tcBorders>
          </w:tcPr>
          <w:p w:rsidR="00E253FE" w:rsidRPr="00DC3985" w:rsidRDefault="00E253FE" w:rsidP="001D3797">
            <w:pPr>
              <w:spacing w:line="360" w:lineRule="auto"/>
              <w:jc w:val="both"/>
              <w:rPr>
                <w:sz w:val="24"/>
                <w:szCs w:val="24"/>
              </w:rPr>
            </w:pPr>
            <w:r w:rsidRPr="00DC3985">
              <w:rPr>
                <w:sz w:val="24"/>
                <w:szCs w:val="24"/>
              </w:rPr>
              <w:t>Fig. 3. Schemă pentru determinarea timpilor de desprindere sau de revenire.</w:t>
            </w:r>
          </w:p>
        </w:tc>
      </w:tr>
    </w:tbl>
    <w:p w:rsidR="00E253FE" w:rsidRPr="00DC3985" w:rsidRDefault="00E253FE" w:rsidP="00E253FE">
      <w:pPr>
        <w:pStyle w:val="Heading4"/>
        <w:spacing w:before="0" w:after="0" w:line="360" w:lineRule="auto"/>
        <w:rPr>
          <w:rFonts w:ascii="Times New Roman" w:hAnsi="Times New Roman"/>
          <w:sz w:val="24"/>
          <w:szCs w:val="24"/>
          <w:lang w:val="ro-RO"/>
        </w:rPr>
      </w:pPr>
      <w:r w:rsidRPr="00DC3985">
        <w:rPr>
          <w:rFonts w:ascii="Times New Roman" w:hAnsi="Times New Roman"/>
          <w:sz w:val="24"/>
          <w:szCs w:val="24"/>
          <w:lang w:val="ro-RO"/>
        </w:rPr>
        <w:t>2. Modalităţi de efectuare a depăşirilor.</w:t>
      </w:r>
    </w:p>
    <w:p w:rsidR="00E253FE" w:rsidRPr="00DC3985" w:rsidRDefault="00E253FE" w:rsidP="00E253FE">
      <w:pPr>
        <w:spacing w:line="360" w:lineRule="auto"/>
        <w:ind w:firstLine="454"/>
        <w:jc w:val="both"/>
        <w:rPr>
          <w:sz w:val="24"/>
          <w:szCs w:val="24"/>
        </w:rPr>
      </w:pPr>
      <w:r w:rsidRPr="00DC3985">
        <w:rPr>
          <w:sz w:val="24"/>
          <w:szCs w:val="24"/>
        </w:rPr>
        <w:t>În continuare se prezintă câteva modalităţi de efectuare a depăşirilor întâlnite frecvent în practica conducerii auto, care se pot clasifica în funcţie de viteza şi acceleraţia vehiculului care depăşeşte. În mod obişnuit, vehiculul care este depăşit îşi păstrează nemodificată viteza, ceea ce se va considera şi în cele ce urmează. Pentru simplificare, se notează cu A vehiculul care efectuează depăşirea şi cu B vehiculul depăşit. Variantele de efectuare a depăşirilor s-au identificat prin cifre romane.</w:t>
      </w:r>
    </w:p>
    <w:p w:rsidR="00E253FE" w:rsidRPr="00DC3985" w:rsidRDefault="00E253FE" w:rsidP="00E253FE">
      <w:pPr>
        <w:spacing w:line="360" w:lineRule="auto"/>
        <w:ind w:firstLine="454"/>
        <w:jc w:val="both"/>
        <w:rPr>
          <w:sz w:val="24"/>
          <w:szCs w:val="24"/>
        </w:rPr>
      </w:pPr>
      <w:r w:rsidRPr="00DC3985">
        <w:rPr>
          <w:b/>
          <w:sz w:val="24"/>
          <w:szCs w:val="24"/>
        </w:rPr>
        <w:lastRenderedPageBreak/>
        <w:t>Varianta I: vehiculul A se deplasează în coloană în spatele vehiculului B cu aceeaşi viteză W</w:t>
      </w:r>
      <w:r w:rsidRPr="00DC3985">
        <w:rPr>
          <w:b/>
          <w:sz w:val="24"/>
          <w:szCs w:val="24"/>
          <w:vertAlign w:val="subscript"/>
        </w:rPr>
        <w:t>A</w:t>
      </w:r>
      <w:r w:rsidRPr="00DC3985">
        <w:rPr>
          <w:b/>
          <w:sz w:val="24"/>
          <w:szCs w:val="24"/>
        </w:rPr>
        <w:t xml:space="preserve"> = W</w:t>
      </w:r>
      <w:r w:rsidRPr="00DC3985">
        <w:rPr>
          <w:b/>
          <w:sz w:val="24"/>
          <w:szCs w:val="24"/>
          <w:vertAlign w:val="subscript"/>
        </w:rPr>
        <w:t>B</w:t>
      </w:r>
      <w:r w:rsidRPr="00DC3985">
        <w:rPr>
          <w:b/>
          <w:sz w:val="24"/>
          <w:szCs w:val="24"/>
        </w:rPr>
        <w:t>, la distanţa de siguranţă S</w:t>
      </w:r>
      <w:r w:rsidRPr="00DC3985">
        <w:rPr>
          <w:b/>
          <w:sz w:val="24"/>
          <w:szCs w:val="24"/>
          <w:vertAlign w:val="subscript"/>
        </w:rPr>
        <w:t>1</w:t>
      </w:r>
      <w:r w:rsidRPr="00DC3985">
        <w:rPr>
          <w:sz w:val="24"/>
          <w:szCs w:val="24"/>
        </w:rPr>
        <w:t>. Când se iveşte posibilitatea depăşirii, vehiculul A accelerează şi începe desprinderea, astfel că la finele primei etape atinge o viteză W</w:t>
      </w:r>
      <w:r w:rsidRPr="00DC3985">
        <w:rPr>
          <w:sz w:val="24"/>
          <w:szCs w:val="24"/>
          <w:vertAlign w:val="subscript"/>
        </w:rPr>
        <w:t>Ai</w:t>
      </w:r>
      <w:r w:rsidRPr="00DC3985">
        <w:rPr>
          <w:sz w:val="24"/>
          <w:szCs w:val="24"/>
        </w:rPr>
        <w:t xml:space="preserve"> &gt; W</w:t>
      </w:r>
      <w:r w:rsidRPr="00DC3985">
        <w:rPr>
          <w:sz w:val="24"/>
          <w:szCs w:val="24"/>
          <w:vertAlign w:val="subscript"/>
        </w:rPr>
        <w:t>B</w:t>
      </w:r>
      <w:r w:rsidRPr="00DC3985">
        <w:rPr>
          <w:sz w:val="24"/>
          <w:szCs w:val="24"/>
        </w:rPr>
        <w:t>. După deplasarea paralelă pe distanţa S</w:t>
      </w:r>
      <w:r w:rsidRPr="00DC3985">
        <w:rPr>
          <w:sz w:val="24"/>
          <w:szCs w:val="24"/>
          <w:vertAlign w:val="subscript"/>
        </w:rPr>
        <w:t>p</w:t>
      </w:r>
      <w:r w:rsidRPr="00DC3985">
        <w:rPr>
          <w:sz w:val="24"/>
          <w:szCs w:val="24"/>
        </w:rPr>
        <w:t xml:space="preserve"> tot cu aceeaşi acceleraţie </w:t>
      </w:r>
      <w:r w:rsidRPr="00DC3985">
        <w:rPr>
          <w:b/>
          <w:sz w:val="24"/>
          <w:szCs w:val="24"/>
        </w:rPr>
        <w:t>a</w:t>
      </w:r>
      <w:r w:rsidRPr="00DC3985">
        <w:rPr>
          <w:sz w:val="24"/>
          <w:szCs w:val="24"/>
        </w:rPr>
        <w:t>, la finele căreia atinge viteza W</w:t>
      </w:r>
      <w:r w:rsidRPr="00DC3985">
        <w:rPr>
          <w:sz w:val="24"/>
          <w:szCs w:val="24"/>
          <w:vertAlign w:val="subscript"/>
        </w:rPr>
        <w:t>Ap</w:t>
      </w:r>
      <w:r w:rsidRPr="00DC3985">
        <w:rPr>
          <w:sz w:val="24"/>
          <w:szCs w:val="24"/>
        </w:rPr>
        <w:t xml:space="preserve"> &gt; W</w:t>
      </w:r>
      <w:r w:rsidRPr="00DC3985">
        <w:rPr>
          <w:sz w:val="24"/>
          <w:szCs w:val="24"/>
          <w:vertAlign w:val="subscript"/>
        </w:rPr>
        <w:t>Ai</w:t>
      </w:r>
      <w:r w:rsidRPr="00DC3985">
        <w:rPr>
          <w:sz w:val="24"/>
          <w:szCs w:val="24"/>
        </w:rPr>
        <w:t xml:space="preserve"> începe să revină pe banda iniţială fără să mai accelereze; se consideră astfel că pe distanţa etapei finale S</w:t>
      </w:r>
      <w:r w:rsidRPr="00DC3985">
        <w:rPr>
          <w:sz w:val="24"/>
          <w:szCs w:val="24"/>
          <w:vertAlign w:val="subscript"/>
        </w:rPr>
        <w:t>s</w:t>
      </w:r>
      <w:r w:rsidRPr="00DC3985">
        <w:rPr>
          <w:sz w:val="24"/>
          <w:szCs w:val="24"/>
        </w:rPr>
        <w:t xml:space="preserve"> se deplasează cu viteza constantă W</w:t>
      </w:r>
      <w:r w:rsidRPr="00DC3985">
        <w:rPr>
          <w:sz w:val="24"/>
          <w:szCs w:val="24"/>
          <w:vertAlign w:val="subscript"/>
        </w:rPr>
        <w:t>Ap</w:t>
      </w:r>
      <w:r w:rsidRPr="00DC3985">
        <w:rPr>
          <w:sz w:val="24"/>
          <w:szCs w:val="24"/>
        </w:rPr>
        <w:t>.</w:t>
      </w:r>
    </w:p>
    <w:p w:rsidR="00E253FE" w:rsidRPr="00DC3985" w:rsidRDefault="00E253FE" w:rsidP="00E253FE">
      <w:pPr>
        <w:spacing w:line="360" w:lineRule="auto"/>
        <w:ind w:firstLine="360"/>
        <w:jc w:val="both"/>
        <w:rPr>
          <w:sz w:val="24"/>
          <w:szCs w:val="24"/>
        </w:rPr>
      </w:pPr>
      <w:r w:rsidRPr="00DC3985">
        <w:rPr>
          <w:b/>
          <w:sz w:val="24"/>
          <w:szCs w:val="24"/>
        </w:rPr>
        <w:t>Varianta II: ambele vehicule îşi menţin constante vitezele</w:t>
      </w:r>
      <w:r w:rsidRPr="00DC3985">
        <w:rPr>
          <w:sz w:val="24"/>
          <w:szCs w:val="24"/>
        </w:rPr>
        <w:t xml:space="preserve"> pe parcursul depăşirii. Deoarece se constată că din sensul opus nu circulă un alt vehicul, iar distanţa de vizibilitate este suficient de mare, vehiculul A, având viteza W</w:t>
      </w:r>
      <w:r w:rsidRPr="00DC3985">
        <w:rPr>
          <w:sz w:val="24"/>
          <w:szCs w:val="24"/>
          <w:vertAlign w:val="subscript"/>
        </w:rPr>
        <w:t>A</w:t>
      </w:r>
      <w:r w:rsidRPr="00DC3985">
        <w:rPr>
          <w:sz w:val="24"/>
          <w:szCs w:val="24"/>
        </w:rPr>
        <w:t xml:space="preserve"> &gt; W</w:t>
      </w:r>
      <w:r w:rsidRPr="00DC3985">
        <w:rPr>
          <w:sz w:val="24"/>
          <w:szCs w:val="24"/>
          <w:vertAlign w:val="subscript"/>
        </w:rPr>
        <w:t>B</w:t>
      </w:r>
      <w:r w:rsidRPr="00DC3985">
        <w:rPr>
          <w:sz w:val="24"/>
          <w:szCs w:val="24"/>
        </w:rPr>
        <w:t xml:space="preserve"> Întră în depăşirea lui B începând de la o distanţă de siguranţă S</w:t>
      </w:r>
      <w:r w:rsidRPr="00DC3985">
        <w:rPr>
          <w:sz w:val="24"/>
          <w:szCs w:val="24"/>
          <w:vertAlign w:val="subscript"/>
        </w:rPr>
        <w:t>1</w:t>
      </w:r>
      <w:r w:rsidRPr="00DC3985">
        <w:rPr>
          <w:sz w:val="24"/>
          <w:szCs w:val="24"/>
        </w:rPr>
        <w:t xml:space="preserve"> (fig. 1). Când spatele lui A depăşeşte cu S</w:t>
      </w:r>
      <w:r w:rsidRPr="00DC3985">
        <w:rPr>
          <w:sz w:val="24"/>
          <w:szCs w:val="24"/>
          <w:vertAlign w:val="subscript"/>
        </w:rPr>
        <w:t>3</w:t>
      </w:r>
      <w:r w:rsidRPr="00DC3985">
        <w:rPr>
          <w:sz w:val="24"/>
          <w:szCs w:val="24"/>
        </w:rPr>
        <w:t xml:space="preserve"> faţa lui B începe revenirea pe banda iniţială, astfel ca după revenire între A şi B să existe o distanţă de siguranţă S</w:t>
      </w:r>
      <w:r w:rsidRPr="00DC3985">
        <w:rPr>
          <w:sz w:val="24"/>
          <w:szCs w:val="24"/>
          <w:vertAlign w:val="subscript"/>
        </w:rPr>
        <w:t>4</w:t>
      </w:r>
      <w:r w:rsidRPr="00DC3985">
        <w:rPr>
          <w:sz w:val="24"/>
          <w:szCs w:val="24"/>
        </w:rPr>
        <w:t xml:space="preserve"> (fig. 8).</w:t>
      </w:r>
    </w:p>
    <w:p w:rsidR="00E253FE" w:rsidRPr="00DC3985" w:rsidRDefault="00E253FE" w:rsidP="00E253FE">
      <w:pPr>
        <w:spacing w:line="360" w:lineRule="auto"/>
        <w:ind w:firstLine="360"/>
        <w:jc w:val="both"/>
        <w:rPr>
          <w:sz w:val="24"/>
          <w:szCs w:val="24"/>
        </w:rPr>
      </w:pPr>
      <w:r w:rsidRPr="00DC3985">
        <w:rPr>
          <w:b/>
          <w:sz w:val="24"/>
          <w:szCs w:val="24"/>
        </w:rPr>
        <w:t>Varianta III: vehiculul A se deplasează cu viteză constantă W</w:t>
      </w:r>
      <w:r w:rsidRPr="00DC3985">
        <w:rPr>
          <w:b/>
          <w:sz w:val="24"/>
          <w:szCs w:val="24"/>
          <w:vertAlign w:val="subscript"/>
        </w:rPr>
        <w:t>A</w:t>
      </w:r>
      <w:r w:rsidRPr="00DC3985">
        <w:rPr>
          <w:b/>
          <w:sz w:val="24"/>
          <w:szCs w:val="24"/>
        </w:rPr>
        <w:t xml:space="preserve"> &gt; W</w:t>
      </w:r>
      <w:r w:rsidRPr="00DC3985">
        <w:rPr>
          <w:b/>
          <w:sz w:val="24"/>
          <w:szCs w:val="24"/>
          <w:vertAlign w:val="subscript"/>
        </w:rPr>
        <w:t>B</w:t>
      </w:r>
      <w:r w:rsidRPr="00DC3985">
        <w:rPr>
          <w:b/>
          <w:sz w:val="24"/>
          <w:szCs w:val="24"/>
        </w:rPr>
        <w:t>, iar când ajunge la distanţa de siguranţă S</w:t>
      </w:r>
      <w:r w:rsidRPr="00DC3985">
        <w:rPr>
          <w:b/>
          <w:sz w:val="24"/>
          <w:szCs w:val="24"/>
          <w:vertAlign w:val="subscript"/>
        </w:rPr>
        <w:t>1</w:t>
      </w:r>
      <w:r w:rsidRPr="00DC3985">
        <w:rPr>
          <w:b/>
          <w:sz w:val="24"/>
          <w:szCs w:val="24"/>
        </w:rPr>
        <w:t xml:space="preserve"> în spatele lui B, sesizând că este posibilă depăşirea, începe desprinderea de pe bandă şi concomitent accelerează</w:t>
      </w:r>
      <w:r w:rsidRPr="00DC3985">
        <w:rPr>
          <w:sz w:val="24"/>
          <w:szCs w:val="24"/>
        </w:rPr>
        <w:t>. În continuare A efectuează o aceeaşi deplasare ca la varianta I.</w:t>
      </w:r>
    </w:p>
    <w:p w:rsidR="00E253FE" w:rsidRPr="00DC3985" w:rsidRDefault="00E253FE" w:rsidP="00E253FE">
      <w:pPr>
        <w:spacing w:line="360" w:lineRule="auto"/>
        <w:ind w:firstLine="360"/>
        <w:jc w:val="both"/>
        <w:rPr>
          <w:sz w:val="24"/>
          <w:szCs w:val="24"/>
        </w:rPr>
      </w:pPr>
      <w:r w:rsidRPr="00DC3985">
        <w:rPr>
          <w:b/>
          <w:sz w:val="24"/>
          <w:szCs w:val="24"/>
        </w:rPr>
        <w:t>Varianta IV: similară cu varianta II până când A începe revenirea pe banda iniţială, după care se consideră că îşi continuă deplasarea cu aceeaşi mişcare uniform accelerată</w:t>
      </w:r>
      <w:r w:rsidRPr="00DC3985">
        <w:rPr>
          <w:sz w:val="24"/>
          <w:szCs w:val="24"/>
        </w:rPr>
        <w:t>. Revenirea trebuie să înceapă după ce depăşeşte vehiculul B cu distanţa S</w:t>
      </w:r>
      <w:r w:rsidRPr="00DC3985">
        <w:rPr>
          <w:sz w:val="24"/>
          <w:szCs w:val="24"/>
          <w:vertAlign w:val="subscript"/>
        </w:rPr>
        <w:t>3</w:t>
      </w:r>
      <w:r w:rsidRPr="00DC3985">
        <w:rPr>
          <w:sz w:val="24"/>
          <w:szCs w:val="24"/>
        </w:rPr>
        <w:t>, astfel ca în momentul sfârşitului depăşirii, între ele să existe o distanţă de siguranţă S</w:t>
      </w:r>
      <w:r w:rsidRPr="00DC3985">
        <w:rPr>
          <w:sz w:val="24"/>
          <w:szCs w:val="24"/>
          <w:vertAlign w:val="subscript"/>
        </w:rPr>
        <w:t>4</w:t>
      </w:r>
      <w:r w:rsidRPr="00DC3985">
        <w:rPr>
          <w:sz w:val="24"/>
          <w:szCs w:val="24"/>
        </w:rPr>
        <w:t>.</w:t>
      </w:r>
    </w:p>
    <w:p w:rsidR="00F42316" w:rsidRDefault="00F42316"/>
    <w:sectPr w:rsidR="00F42316" w:rsidSect="00F423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omanian">
    <w:altName w:val="Trebuchet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04BD"/>
    <w:multiLevelType w:val="singleLevel"/>
    <w:tmpl w:val="F274D26A"/>
    <w:lvl w:ilvl="0">
      <w:start w:val="4"/>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53FE"/>
    <w:rsid w:val="00E253FE"/>
    <w:rsid w:val="00F42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FE"/>
    <w:pPr>
      <w:spacing w:after="0" w:line="240" w:lineRule="auto"/>
    </w:pPr>
    <w:rPr>
      <w:rFonts w:ascii="Times New Roman" w:eastAsia="Times New Roman" w:hAnsi="Times New Roman" w:cs="Times New Roman"/>
      <w:sz w:val="20"/>
      <w:szCs w:val="20"/>
      <w:lang w:val="ro-RO"/>
    </w:rPr>
  </w:style>
  <w:style w:type="paragraph" w:styleId="Heading3">
    <w:name w:val="heading 3"/>
    <w:basedOn w:val="Normal"/>
    <w:next w:val="Normal"/>
    <w:link w:val="Heading3Char"/>
    <w:qFormat/>
    <w:rsid w:val="00E253FE"/>
    <w:pPr>
      <w:keepNext/>
      <w:widowControl w:val="0"/>
      <w:spacing w:before="240" w:after="120"/>
      <w:ind w:left="454"/>
      <w:jc w:val="both"/>
      <w:outlineLvl w:val="2"/>
    </w:pPr>
    <w:rPr>
      <w:rFonts w:ascii="Times Romanian" w:hAnsi="Times Romanian"/>
      <w:b/>
      <w:sz w:val="22"/>
      <w:lang w:val="en-GB"/>
    </w:rPr>
  </w:style>
  <w:style w:type="paragraph" w:styleId="Heading4">
    <w:name w:val="heading 4"/>
    <w:basedOn w:val="Normal"/>
    <w:next w:val="Normal"/>
    <w:link w:val="Heading4Char"/>
    <w:qFormat/>
    <w:rsid w:val="00E253FE"/>
    <w:pPr>
      <w:keepNext/>
      <w:widowControl w:val="0"/>
      <w:spacing w:before="240" w:after="120"/>
      <w:ind w:left="454"/>
      <w:jc w:val="both"/>
      <w:outlineLvl w:val="3"/>
    </w:pPr>
    <w:rPr>
      <w:rFonts w:ascii="Times Romanian" w:hAnsi="Times Romanian"/>
      <w:b/>
      <w: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253FE"/>
    <w:rPr>
      <w:rFonts w:ascii="Times Romanian" w:eastAsia="Times New Roman" w:hAnsi="Times Romanian" w:cs="Times New Roman"/>
      <w:b/>
      <w:szCs w:val="20"/>
      <w:lang w:val="en-GB"/>
    </w:rPr>
  </w:style>
  <w:style w:type="character" w:customStyle="1" w:styleId="Heading4Char">
    <w:name w:val="Heading 4 Char"/>
    <w:basedOn w:val="DefaultParagraphFont"/>
    <w:link w:val="Heading4"/>
    <w:rsid w:val="00E253FE"/>
    <w:rPr>
      <w:rFonts w:ascii="Times Romanian" w:eastAsia="Times New Roman" w:hAnsi="Times Romanian" w:cs="Times New Roman"/>
      <w:b/>
      <w:i/>
      <w:szCs w:val="20"/>
      <w:lang w:val="en-GB"/>
    </w:rPr>
  </w:style>
  <w:style w:type="paragraph" w:styleId="BodyTextIndent2">
    <w:name w:val="Body Text Indent 2"/>
    <w:basedOn w:val="Normal"/>
    <w:link w:val="BodyTextIndent2Char"/>
    <w:rsid w:val="00E253FE"/>
    <w:pPr>
      <w:spacing w:after="120" w:line="480" w:lineRule="auto"/>
      <w:ind w:left="283"/>
    </w:pPr>
  </w:style>
  <w:style w:type="character" w:customStyle="1" w:styleId="BodyTextIndent2Char">
    <w:name w:val="Body Text Indent 2 Char"/>
    <w:basedOn w:val="DefaultParagraphFont"/>
    <w:link w:val="BodyTextIndent2"/>
    <w:rsid w:val="00E253FE"/>
    <w:rPr>
      <w:rFonts w:ascii="Times New Roman" w:eastAsia="Times New Roman" w:hAnsi="Times New Roman" w:cs="Times New Roman"/>
      <w:sz w:val="20"/>
      <w:szCs w:val="20"/>
      <w:lang w:val="ro-RO"/>
    </w:rPr>
  </w:style>
  <w:style w:type="paragraph" w:styleId="BalloonText">
    <w:name w:val="Balloon Text"/>
    <w:basedOn w:val="Normal"/>
    <w:link w:val="BalloonTextChar"/>
    <w:uiPriority w:val="99"/>
    <w:semiHidden/>
    <w:unhideWhenUsed/>
    <w:rsid w:val="00E253FE"/>
    <w:rPr>
      <w:rFonts w:ascii="Tahoma" w:hAnsi="Tahoma" w:cs="Tahoma"/>
      <w:sz w:val="16"/>
      <w:szCs w:val="16"/>
    </w:rPr>
  </w:style>
  <w:style w:type="character" w:customStyle="1" w:styleId="BalloonTextChar">
    <w:name w:val="Balloon Text Char"/>
    <w:basedOn w:val="DefaultParagraphFont"/>
    <w:link w:val="BalloonText"/>
    <w:uiPriority w:val="99"/>
    <w:semiHidden/>
    <w:rsid w:val="00E253FE"/>
    <w:rPr>
      <w:rFonts w:ascii="Tahoma" w:eastAsia="Times New Roman"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image" Target="media/image11.png"/><Relationship Id="rId10" Type="http://schemas.openxmlformats.org/officeDocument/2006/relationships/oleObject" Target="embeddings/oleObject2.bin"/><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1</cp:revision>
  <dcterms:created xsi:type="dcterms:W3CDTF">2020-03-26T15:33:00Z</dcterms:created>
  <dcterms:modified xsi:type="dcterms:W3CDTF">2020-03-26T15:35:00Z</dcterms:modified>
</cp:coreProperties>
</file>